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C83A2" w14:textId="77777777" w:rsidR="00B17EAF" w:rsidRDefault="00B17EAF">
      <w:pPr>
        <w:spacing w:after="120"/>
        <w:jc w:val="center"/>
        <w:rPr>
          <w:b/>
          <w:szCs w:val="28"/>
        </w:rPr>
      </w:pPr>
    </w:p>
    <w:p w14:paraId="29117B08" w14:textId="69B17182" w:rsidR="00B44A5A" w:rsidRPr="00E000DC" w:rsidRDefault="00781C30">
      <w:pPr>
        <w:spacing w:after="120"/>
        <w:jc w:val="center"/>
        <w:rPr>
          <w:b/>
          <w:szCs w:val="28"/>
        </w:rPr>
      </w:pPr>
      <w:r w:rsidRPr="00E000DC">
        <w:rPr>
          <w:b/>
          <w:szCs w:val="28"/>
        </w:rPr>
        <w:t>PHỤ LỤC DANH MỤC YÊU CẦU BÁO GIÁ</w:t>
      </w:r>
    </w:p>
    <w:p w14:paraId="7FEBD56B" w14:textId="257AD78D" w:rsidR="00FB7580" w:rsidRPr="00E000DC" w:rsidRDefault="00ED5FF2">
      <w:pPr>
        <w:spacing w:after="120"/>
        <w:jc w:val="center"/>
        <w:rPr>
          <w:bCs/>
          <w:i/>
          <w:iCs/>
          <w:sz w:val="26"/>
        </w:rPr>
      </w:pPr>
      <w:r w:rsidRPr="00E000DC">
        <w:rPr>
          <w:bCs/>
          <w:i/>
          <w:iCs/>
          <w:noProof/>
          <w:sz w:val="26"/>
        </w:rPr>
        <mc:AlternateContent>
          <mc:Choice Requires="wps">
            <w:drawing>
              <wp:anchor distT="0" distB="0" distL="114300" distR="114300" simplePos="0" relativeHeight="251659264" behindDoc="0" locked="0" layoutInCell="1" allowOverlap="1" wp14:anchorId="03C86E51" wp14:editId="78B00787">
                <wp:simplePos x="0" y="0"/>
                <wp:positionH relativeFrom="column">
                  <wp:posOffset>3698875</wp:posOffset>
                </wp:positionH>
                <wp:positionV relativeFrom="paragraph">
                  <wp:posOffset>279400</wp:posOffset>
                </wp:positionV>
                <wp:extent cx="1781175" cy="0"/>
                <wp:effectExtent l="0" t="0" r="0" b="0"/>
                <wp:wrapNone/>
                <wp:docPr id="1751609722" name="Straight Connector 1"/>
                <wp:cNvGraphicFramePr/>
                <a:graphic xmlns:a="http://schemas.openxmlformats.org/drawingml/2006/main">
                  <a:graphicData uri="http://schemas.microsoft.com/office/word/2010/wordprocessingShape">
                    <wps:wsp>
                      <wps:cNvCnPr/>
                      <wps:spPr>
                        <a:xfrm>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5C8C0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1.25pt,22pt" to="4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OisQEAANQDAAAOAAAAZHJzL2Uyb0RvYy54bWysU01v2zAMvQ/YfxB0X2QX6FoYcXpo0V6G&#10;rdjHD1BlKhYgiYKkxc6/H6UkdrENGDbsQosU3yP5RG/vZmfZAWIy6HvebhrOwCscjN/3/NvXx3e3&#10;nKUs/SAteuj5ERK/2719s51CB1c4oh0gMiLxqZtCz8ecQydEUiM4mTYYwNOlxuhkJjfuxRDlROzO&#10;iqumeS8mjEOIqCAlij6cLvmu8msNKn/SOkFmtufUW642VvtSrNhtZbePMoxGnduQ/9CFk8ZT0YXq&#10;QWbJvkfzC5UzKmJCnTcKnUCtjYI6A03TNj9N82WUAeosJE4Ki0zp/9Gqj4d7/xxJhimkLoXnWKaY&#10;dXTlS/2xuYp1XMSCOTNFwfbmtm1vrjlTlzuxAkNM+QnQsXLouTW+zCE7efiQMhWj1EtKCVtfbEJr&#10;hkdjbXXKBsC9jewg6e3y3Ja3ItyrLPIKUqyt11M+WjixfgbNzFCardXrVq2cUinw+cJrPWUXmKYO&#10;FmDzZ+A5v0ChbtzfgBdErYw+L2BnPMbfVV+l0Kf8iwKnuYsELzgc66NWaWh1qnLnNS+7+dqv8PVn&#10;3P0AAAD//wMAUEsDBBQABgAIAAAAIQBlm8/F3wAAAAkBAAAPAAAAZHJzL2Rvd25yZXYueG1sTI9B&#10;S8NAEIXvgv9hGcGL2I1tE0KaTZFALx4EGyket9lpEpqdDdltk/57RzzobWbe48338u1se3HF0XeO&#10;FLwsIhBItTMdNQo+q91zCsIHTUb3jlDBDT1si/u7XGfGTfSB131oBIeQz7SCNoQhk9LXLVrtF25A&#10;Yu3kRqsDr2MjzagnDre9XEZRIq3uiD+0esCyxfq8v1gFX83TaneoqJrK8H5K2vl2eItLpR4f5tcN&#10;iIBz+DPDDz6jQ8FMR3ch40WvIE6XMVsVrNfciQ1psuLh+HuQRS7/Nyi+AQAA//8DAFBLAQItABQA&#10;BgAIAAAAIQC2gziS/gAAAOEBAAATAAAAAAAAAAAAAAAAAAAAAABbQ29udGVudF9UeXBlc10ueG1s&#10;UEsBAi0AFAAGAAgAAAAhADj9If/WAAAAlAEAAAsAAAAAAAAAAAAAAAAALwEAAF9yZWxzLy5yZWxz&#10;UEsBAi0AFAAGAAgAAAAhAKZ+U6KxAQAA1AMAAA4AAAAAAAAAAAAAAAAALgIAAGRycy9lMm9Eb2Mu&#10;eG1sUEsBAi0AFAAGAAgAAAAhAGWbz8XfAAAACQEAAA8AAAAAAAAAAAAAAAAACwQAAGRycy9kb3du&#10;cmV2LnhtbFBLBQYAAAAABAAEAPMAAAAXBQAAAAA=&#10;" strokecolor="black [3213]" strokeweight=".5pt">
                <v:stroke joinstyle="miter"/>
              </v:line>
            </w:pict>
          </mc:Fallback>
        </mc:AlternateContent>
      </w:r>
      <w:r w:rsidR="00FB7580" w:rsidRPr="00E000DC">
        <w:rPr>
          <w:bCs/>
          <w:i/>
          <w:iCs/>
          <w:sz w:val="26"/>
        </w:rPr>
        <w:t>(</w:t>
      </w:r>
      <w:r w:rsidRPr="00E000DC">
        <w:rPr>
          <w:bCs/>
          <w:i/>
          <w:iCs/>
          <w:sz w:val="26"/>
        </w:rPr>
        <w:t>K</w:t>
      </w:r>
      <w:r w:rsidR="00FB7580" w:rsidRPr="00E000DC">
        <w:rPr>
          <w:bCs/>
          <w:i/>
          <w:iCs/>
          <w:sz w:val="26"/>
        </w:rPr>
        <w:t>èm theo Yêu cầu báo giá số         /YCBG-TTYT</w:t>
      </w:r>
      <w:r w:rsidR="00B17EAF">
        <w:rPr>
          <w:bCs/>
          <w:i/>
          <w:iCs/>
          <w:sz w:val="26"/>
        </w:rPr>
        <w:t>TH</w:t>
      </w:r>
      <w:r w:rsidR="00FB7580" w:rsidRPr="00E000DC">
        <w:rPr>
          <w:bCs/>
          <w:i/>
          <w:iCs/>
          <w:sz w:val="26"/>
        </w:rPr>
        <w:t xml:space="preserve"> ngày 0</w:t>
      </w:r>
      <w:r w:rsidR="00B17EAF">
        <w:rPr>
          <w:bCs/>
          <w:i/>
          <w:iCs/>
          <w:sz w:val="26"/>
        </w:rPr>
        <w:t>6</w:t>
      </w:r>
      <w:r w:rsidR="00FB7580" w:rsidRPr="00E000DC">
        <w:rPr>
          <w:bCs/>
          <w:i/>
          <w:iCs/>
          <w:sz w:val="26"/>
        </w:rPr>
        <w:t>/0</w:t>
      </w:r>
      <w:r w:rsidR="00B17EAF">
        <w:rPr>
          <w:bCs/>
          <w:i/>
          <w:iCs/>
          <w:sz w:val="26"/>
        </w:rPr>
        <w:t>5</w:t>
      </w:r>
      <w:r w:rsidR="00FB7580" w:rsidRPr="00E000DC">
        <w:rPr>
          <w:bCs/>
          <w:i/>
          <w:iCs/>
          <w:sz w:val="26"/>
        </w:rPr>
        <w:t xml:space="preserve">/2026 của Trung tâm Y tế khu vực </w:t>
      </w:r>
      <w:r w:rsidR="00B17EAF">
        <w:rPr>
          <w:bCs/>
          <w:i/>
          <w:iCs/>
          <w:sz w:val="26"/>
        </w:rPr>
        <w:t>Tân Hồng</w:t>
      </w:r>
      <w:r w:rsidR="00FB7580" w:rsidRPr="00E000DC">
        <w:rPr>
          <w:bCs/>
          <w:i/>
          <w:iCs/>
          <w:sz w:val="26"/>
        </w:rPr>
        <w:t>)</w:t>
      </w:r>
    </w:p>
    <w:p w14:paraId="48BA468C" w14:textId="77777777" w:rsidR="00ED5FF2" w:rsidRPr="00E000DC" w:rsidRDefault="00ED5FF2">
      <w:pPr>
        <w:spacing w:after="120"/>
        <w:ind w:firstLine="567"/>
        <w:jc w:val="both"/>
        <w:rPr>
          <w:b/>
          <w:szCs w:val="28"/>
        </w:rPr>
      </w:pPr>
    </w:p>
    <w:p w14:paraId="1EA9B48E" w14:textId="58E44866" w:rsidR="00B44A5A" w:rsidRPr="00E000DC" w:rsidRDefault="00425C36">
      <w:pPr>
        <w:spacing w:after="120"/>
        <w:ind w:firstLine="567"/>
        <w:jc w:val="both"/>
        <w:rPr>
          <w:szCs w:val="28"/>
        </w:rPr>
      </w:pPr>
      <w:r w:rsidRPr="00E000DC">
        <w:rPr>
          <w:b/>
          <w:szCs w:val="28"/>
        </w:rPr>
        <w:t>1. Gi</w:t>
      </w:r>
      <w:r w:rsidRPr="00E000DC">
        <w:rPr>
          <w:b/>
          <w:szCs w:val="28"/>
        </w:rPr>
        <w:t>ớ</w:t>
      </w:r>
      <w:r w:rsidRPr="00E000DC">
        <w:rPr>
          <w:b/>
          <w:szCs w:val="28"/>
        </w:rPr>
        <w:t>i thi</w:t>
      </w:r>
      <w:r w:rsidRPr="00E000DC">
        <w:rPr>
          <w:b/>
          <w:szCs w:val="28"/>
        </w:rPr>
        <w:t>ệ</w:t>
      </w:r>
      <w:r w:rsidRPr="00E000DC">
        <w:rPr>
          <w:b/>
          <w:szCs w:val="28"/>
        </w:rPr>
        <w:t>u chung v</w:t>
      </w:r>
      <w:r w:rsidRPr="00E000DC">
        <w:rPr>
          <w:b/>
          <w:szCs w:val="28"/>
        </w:rPr>
        <w:t>ề</w:t>
      </w:r>
      <w:r w:rsidRPr="00E000DC">
        <w:rPr>
          <w:b/>
          <w:szCs w:val="28"/>
        </w:rPr>
        <w:t xml:space="preserve"> d</w:t>
      </w:r>
      <w:r w:rsidRPr="00E000DC">
        <w:rPr>
          <w:b/>
          <w:szCs w:val="28"/>
        </w:rPr>
        <w:t>ự</w:t>
      </w:r>
      <w:r w:rsidRPr="00E000DC">
        <w:rPr>
          <w:b/>
          <w:szCs w:val="28"/>
        </w:rPr>
        <w:t xml:space="preserve"> án/d</w:t>
      </w:r>
      <w:r w:rsidRPr="00E000DC">
        <w:rPr>
          <w:b/>
          <w:szCs w:val="28"/>
        </w:rPr>
        <w:t>ự</w:t>
      </w:r>
      <w:r w:rsidRPr="00E000DC">
        <w:rPr>
          <w:b/>
          <w:szCs w:val="28"/>
        </w:rPr>
        <w:t xml:space="preserve"> toán mua s</w:t>
      </w:r>
      <w:r w:rsidRPr="00E000DC">
        <w:rPr>
          <w:b/>
          <w:szCs w:val="28"/>
        </w:rPr>
        <w:t>ắ</w:t>
      </w:r>
      <w:r w:rsidRPr="00E000DC">
        <w:rPr>
          <w:b/>
          <w:szCs w:val="28"/>
        </w:rPr>
        <w:t>m, gói th</w:t>
      </w:r>
      <w:r w:rsidRPr="00E000DC">
        <w:rPr>
          <w:b/>
          <w:szCs w:val="28"/>
        </w:rPr>
        <w:t>ầ</w:t>
      </w:r>
      <w:r w:rsidRPr="00E000DC">
        <w:rPr>
          <w:b/>
          <w:szCs w:val="28"/>
        </w:rPr>
        <w:t>u:</w:t>
      </w:r>
    </w:p>
    <w:p w14:paraId="6F806C79" w14:textId="73394A8C" w:rsidR="00B44A5A" w:rsidRPr="00E000DC" w:rsidRDefault="00425C36">
      <w:pPr>
        <w:spacing w:after="120"/>
        <w:ind w:firstLine="567"/>
        <w:jc w:val="both"/>
        <w:rPr>
          <w:szCs w:val="28"/>
        </w:rPr>
      </w:pPr>
      <w:r w:rsidRPr="00E000DC">
        <w:rPr>
          <w:szCs w:val="28"/>
        </w:rPr>
        <w:t>- Ch</w:t>
      </w:r>
      <w:r w:rsidRPr="00E000DC">
        <w:rPr>
          <w:szCs w:val="28"/>
        </w:rPr>
        <w:t>ủ</w:t>
      </w:r>
      <w:r w:rsidRPr="00E000DC">
        <w:rPr>
          <w:szCs w:val="28"/>
        </w:rPr>
        <w:t xml:space="preserve"> đ</w:t>
      </w:r>
      <w:r w:rsidRPr="00E000DC">
        <w:rPr>
          <w:szCs w:val="28"/>
        </w:rPr>
        <w:t>ầ</w:t>
      </w:r>
      <w:r w:rsidRPr="00E000DC">
        <w:rPr>
          <w:szCs w:val="28"/>
        </w:rPr>
        <w:t>u tư: Trung tâm Y t</w:t>
      </w:r>
      <w:r w:rsidRPr="00E000DC">
        <w:rPr>
          <w:szCs w:val="28"/>
        </w:rPr>
        <w:t>ế</w:t>
      </w:r>
      <w:r w:rsidR="00D7345E" w:rsidRPr="00E000DC">
        <w:rPr>
          <w:szCs w:val="28"/>
        </w:rPr>
        <w:t xml:space="preserve"> khu vực </w:t>
      </w:r>
      <w:r w:rsidR="00B17EAF">
        <w:rPr>
          <w:szCs w:val="28"/>
        </w:rPr>
        <w:t>Tân Hồng</w:t>
      </w:r>
      <w:r w:rsidRPr="00E000DC">
        <w:rPr>
          <w:szCs w:val="28"/>
        </w:rPr>
        <w:t xml:space="preserve"> </w:t>
      </w:r>
    </w:p>
    <w:p w14:paraId="791CB5D8" w14:textId="71449F88" w:rsidR="00BF4171" w:rsidRPr="00E000DC" w:rsidRDefault="00425C36" w:rsidP="00781C30">
      <w:pPr>
        <w:spacing w:after="120"/>
        <w:ind w:firstLine="567"/>
        <w:jc w:val="both"/>
        <w:rPr>
          <w:szCs w:val="28"/>
        </w:rPr>
      </w:pPr>
      <w:r w:rsidRPr="00E000DC">
        <w:rPr>
          <w:szCs w:val="28"/>
        </w:rPr>
        <w:t>- Đ</w:t>
      </w:r>
      <w:r w:rsidRPr="00E000DC">
        <w:rPr>
          <w:szCs w:val="28"/>
        </w:rPr>
        <w:t>ị</w:t>
      </w:r>
      <w:r w:rsidRPr="00E000DC">
        <w:rPr>
          <w:szCs w:val="28"/>
        </w:rPr>
        <w:t>a đi</w:t>
      </w:r>
      <w:r w:rsidRPr="00E000DC">
        <w:rPr>
          <w:szCs w:val="28"/>
        </w:rPr>
        <w:t>ể</w:t>
      </w:r>
      <w:r w:rsidRPr="00E000DC">
        <w:rPr>
          <w:szCs w:val="28"/>
        </w:rPr>
        <w:t>m th</w:t>
      </w:r>
      <w:r w:rsidRPr="00E000DC">
        <w:rPr>
          <w:szCs w:val="28"/>
        </w:rPr>
        <w:t>ự</w:t>
      </w:r>
      <w:r w:rsidRPr="00E000DC">
        <w:rPr>
          <w:szCs w:val="28"/>
        </w:rPr>
        <w:t>c hi</w:t>
      </w:r>
      <w:r w:rsidRPr="00E000DC">
        <w:rPr>
          <w:szCs w:val="28"/>
        </w:rPr>
        <w:t>ệ</w:t>
      </w:r>
      <w:r w:rsidRPr="00E000DC">
        <w:rPr>
          <w:szCs w:val="28"/>
        </w:rPr>
        <w:t>n: Trung tâm Y t</w:t>
      </w:r>
      <w:r w:rsidRPr="00E000DC">
        <w:rPr>
          <w:szCs w:val="28"/>
        </w:rPr>
        <w:t>ế</w:t>
      </w:r>
      <w:r w:rsidRPr="00E000DC">
        <w:rPr>
          <w:szCs w:val="28"/>
        </w:rPr>
        <w:t xml:space="preserve"> </w:t>
      </w:r>
      <w:r w:rsidR="00D61172" w:rsidRPr="00E000DC">
        <w:rPr>
          <w:szCs w:val="28"/>
        </w:rPr>
        <w:t xml:space="preserve">khu vực </w:t>
      </w:r>
      <w:r w:rsidR="00B17EAF">
        <w:rPr>
          <w:szCs w:val="28"/>
        </w:rPr>
        <w:t>Tân Hồng</w:t>
      </w:r>
      <w:r w:rsidRPr="00E000DC">
        <w:rPr>
          <w:szCs w:val="28"/>
        </w:rPr>
        <w:t>; đ</w:t>
      </w:r>
      <w:r w:rsidRPr="00E000DC">
        <w:rPr>
          <w:szCs w:val="28"/>
        </w:rPr>
        <w:t>ị</w:t>
      </w:r>
      <w:r w:rsidRPr="00E000DC">
        <w:rPr>
          <w:szCs w:val="28"/>
        </w:rPr>
        <w:t>a ch</w:t>
      </w:r>
      <w:r w:rsidRPr="00E000DC">
        <w:rPr>
          <w:szCs w:val="28"/>
        </w:rPr>
        <w:t>ỉ</w:t>
      </w:r>
      <w:r w:rsidRPr="00E000DC">
        <w:rPr>
          <w:szCs w:val="28"/>
        </w:rPr>
        <w:t xml:space="preserve">: </w:t>
      </w:r>
      <w:r w:rsidR="00B17EAF" w:rsidRPr="00B17EAF">
        <w:rPr>
          <w:rStyle w:val="BodyTextChar1"/>
          <w:i w:val="0"/>
          <w:iCs w:val="0"/>
          <w:color w:val="000000"/>
          <w:szCs w:val="28"/>
          <w:lang w:eastAsia="vi-VN"/>
        </w:rPr>
        <w:t>Số 09 đường Trần Phú</w:t>
      </w:r>
      <w:r w:rsidR="00B17EAF" w:rsidRPr="00B17EAF">
        <w:rPr>
          <w:rStyle w:val="BodyTextChar1"/>
          <w:i w:val="0"/>
          <w:iCs w:val="0"/>
          <w:color w:val="000000"/>
          <w:szCs w:val="28"/>
          <w:lang w:val="vi-VN" w:eastAsia="vi-VN"/>
        </w:rPr>
        <w:t xml:space="preserve">, </w:t>
      </w:r>
      <w:r w:rsidR="00B17EAF" w:rsidRPr="00B17EAF">
        <w:rPr>
          <w:rStyle w:val="BodyTextChar1"/>
          <w:i w:val="0"/>
          <w:iCs w:val="0"/>
          <w:color w:val="000000"/>
          <w:szCs w:val="28"/>
          <w:lang w:eastAsia="vi-VN"/>
        </w:rPr>
        <w:t>Ấ</w:t>
      </w:r>
      <w:r w:rsidR="00B17EAF" w:rsidRPr="00B17EAF">
        <w:rPr>
          <w:rStyle w:val="BodyTextChar1"/>
          <w:i w:val="0"/>
          <w:iCs w:val="0"/>
          <w:color w:val="000000"/>
          <w:szCs w:val="28"/>
          <w:lang w:val="vi-VN" w:eastAsia="vi-VN"/>
        </w:rPr>
        <w:t xml:space="preserve">p </w:t>
      </w:r>
      <w:r w:rsidR="00B17EAF" w:rsidRPr="00B17EAF">
        <w:rPr>
          <w:rStyle w:val="BodyTextChar1"/>
          <w:i w:val="0"/>
          <w:iCs w:val="0"/>
          <w:color w:val="000000"/>
          <w:szCs w:val="28"/>
          <w:lang w:eastAsia="vi-VN"/>
        </w:rPr>
        <w:t>3</w:t>
      </w:r>
      <w:r w:rsidR="00B17EAF" w:rsidRPr="00B17EAF">
        <w:rPr>
          <w:rStyle w:val="BodyTextChar1"/>
          <w:i w:val="0"/>
          <w:iCs w:val="0"/>
          <w:color w:val="000000"/>
          <w:szCs w:val="28"/>
          <w:lang w:val="vi-VN" w:eastAsia="vi-VN"/>
        </w:rPr>
        <w:t xml:space="preserve">, xã </w:t>
      </w:r>
      <w:r w:rsidR="00B17EAF" w:rsidRPr="00B17EAF">
        <w:rPr>
          <w:rStyle w:val="BodyTextChar1"/>
          <w:i w:val="0"/>
          <w:iCs w:val="0"/>
          <w:color w:val="000000"/>
          <w:szCs w:val="28"/>
          <w:lang w:eastAsia="vi-VN"/>
        </w:rPr>
        <w:t>Tân Hồng</w:t>
      </w:r>
      <w:r w:rsidR="00B17EAF" w:rsidRPr="00B17EAF">
        <w:rPr>
          <w:rStyle w:val="BodyTextChar1"/>
          <w:i w:val="0"/>
          <w:iCs w:val="0"/>
          <w:color w:val="000000"/>
          <w:szCs w:val="28"/>
          <w:lang w:val="vi-VN" w:eastAsia="vi-VN"/>
        </w:rPr>
        <w:t>, tỉnh Đồng Tháp</w:t>
      </w:r>
      <w:r w:rsidRPr="00E000DC">
        <w:rPr>
          <w:szCs w:val="28"/>
        </w:rPr>
        <w:t>.</w:t>
      </w:r>
    </w:p>
    <w:p w14:paraId="77AF260E" w14:textId="496F1FF5" w:rsidR="000D1D78" w:rsidRPr="00E000DC" w:rsidRDefault="00425C36" w:rsidP="00FB7580">
      <w:pPr>
        <w:spacing w:after="120"/>
        <w:ind w:firstLine="567"/>
        <w:jc w:val="both"/>
        <w:rPr>
          <w:szCs w:val="28"/>
        </w:rPr>
      </w:pPr>
      <w:r w:rsidRPr="00E000DC">
        <w:rPr>
          <w:b/>
          <w:szCs w:val="28"/>
        </w:rPr>
        <w:t xml:space="preserve">2. </w:t>
      </w:r>
      <w:r w:rsidR="00B266A9" w:rsidRPr="00E000DC">
        <w:rPr>
          <w:b/>
          <w:szCs w:val="28"/>
        </w:rPr>
        <w:t xml:space="preserve">Quy mô, phạm vi </w:t>
      </w:r>
      <w:r w:rsidR="00781C30" w:rsidRPr="00E000DC">
        <w:rPr>
          <w:b/>
          <w:szCs w:val="28"/>
        </w:rPr>
        <w:t>yêu cầu báo giá</w:t>
      </w:r>
      <w:r w:rsidRPr="00E000DC">
        <w:rPr>
          <w:b/>
          <w:szCs w:val="28"/>
        </w:rPr>
        <w:t>:</w:t>
      </w:r>
    </w:p>
    <w:tbl>
      <w:tblPr>
        <w:tblStyle w:val="TableGrid"/>
        <w:tblW w:w="13887" w:type="dxa"/>
        <w:tblLook w:val="04A0" w:firstRow="1" w:lastRow="0" w:firstColumn="1" w:lastColumn="0" w:noHBand="0" w:noVBand="1"/>
      </w:tblPr>
      <w:tblGrid>
        <w:gridCol w:w="714"/>
        <w:gridCol w:w="5377"/>
        <w:gridCol w:w="1134"/>
        <w:gridCol w:w="2551"/>
        <w:gridCol w:w="4111"/>
      </w:tblGrid>
      <w:tr w:rsidR="00E000DC" w:rsidRPr="00E000DC" w14:paraId="5D8A8DB9" w14:textId="77777777" w:rsidTr="00E105CF">
        <w:tc>
          <w:tcPr>
            <w:tcW w:w="714" w:type="dxa"/>
            <w:vAlign w:val="center"/>
          </w:tcPr>
          <w:p w14:paraId="0731595B" w14:textId="1758A909" w:rsidR="000D1D78" w:rsidRPr="00E000DC" w:rsidRDefault="000D1D78" w:rsidP="00E105CF">
            <w:pPr>
              <w:tabs>
                <w:tab w:val="left" w:pos="993"/>
              </w:tabs>
              <w:spacing w:after="120"/>
              <w:jc w:val="center"/>
              <w:rPr>
                <w:szCs w:val="28"/>
              </w:rPr>
            </w:pPr>
            <w:r w:rsidRPr="00E000DC">
              <w:rPr>
                <w:szCs w:val="28"/>
              </w:rPr>
              <w:t>STT</w:t>
            </w:r>
          </w:p>
        </w:tc>
        <w:tc>
          <w:tcPr>
            <w:tcW w:w="5377" w:type="dxa"/>
            <w:vAlign w:val="center"/>
          </w:tcPr>
          <w:p w14:paraId="0B3DBC06" w14:textId="043F0E54" w:rsidR="000D1D78" w:rsidRPr="00E000DC" w:rsidRDefault="000D1D78" w:rsidP="00E105CF">
            <w:pPr>
              <w:tabs>
                <w:tab w:val="left" w:pos="993"/>
              </w:tabs>
              <w:spacing w:after="120"/>
              <w:jc w:val="center"/>
              <w:rPr>
                <w:szCs w:val="28"/>
              </w:rPr>
            </w:pPr>
            <w:r w:rsidRPr="00E000DC">
              <w:rPr>
                <w:szCs w:val="28"/>
              </w:rPr>
              <w:t>Tên dịch vụ</w:t>
            </w:r>
          </w:p>
        </w:tc>
        <w:tc>
          <w:tcPr>
            <w:tcW w:w="1134" w:type="dxa"/>
            <w:vAlign w:val="center"/>
          </w:tcPr>
          <w:p w14:paraId="5A62DBFD" w14:textId="0BEA6341" w:rsidR="000D1D78" w:rsidRPr="00E000DC" w:rsidRDefault="000D1D78" w:rsidP="00E105CF">
            <w:pPr>
              <w:tabs>
                <w:tab w:val="left" w:pos="993"/>
              </w:tabs>
              <w:spacing w:after="120"/>
              <w:jc w:val="center"/>
              <w:rPr>
                <w:szCs w:val="28"/>
              </w:rPr>
            </w:pPr>
            <w:r w:rsidRPr="00E000DC">
              <w:rPr>
                <w:szCs w:val="28"/>
              </w:rPr>
              <w:t>ĐVT</w:t>
            </w:r>
          </w:p>
        </w:tc>
        <w:tc>
          <w:tcPr>
            <w:tcW w:w="2551" w:type="dxa"/>
            <w:vAlign w:val="center"/>
          </w:tcPr>
          <w:p w14:paraId="1D9E6063" w14:textId="0BA58734" w:rsidR="000D1D78" w:rsidRPr="00E000DC" w:rsidRDefault="000D1D78" w:rsidP="00E105CF">
            <w:pPr>
              <w:tabs>
                <w:tab w:val="left" w:pos="993"/>
              </w:tabs>
              <w:spacing w:after="120"/>
              <w:jc w:val="center"/>
              <w:rPr>
                <w:szCs w:val="28"/>
              </w:rPr>
            </w:pPr>
            <w:r w:rsidRPr="00E000DC">
              <w:rPr>
                <w:szCs w:val="28"/>
              </w:rPr>
              <w:t>Số lượng</w:t>
            </w:r>
          </w:p>
        </w:tc>
        <w:tc>
          <w:tcPr>
            <w:tcW w:w="4111" w:type="dxa"/>
            <w:vAlign w:val="center"/>
          </w:tcPr>
          <w:p w14:paraId="5FE489E2" w14:textId="1685F1D8" w:rsidR="000D1D78" w:rsidRPr="00E000DC" w:rsidRDefault="000D1D78" w:rsidP="00E105CF">
            <w:pPr>
              <w:tabs>
                <w:tab w:val="left" w:pos="993"/>
              </w:tabs>
              <w:spacing w:after="120"/>
              <w:jc w:val="center"/>
              <w:rPr>
                <w:szCs w:val="28"/>
              </w:rPr>
            </w:pPr>
            <w:r w:rsidRPr="00E000DC">
              <w:rPr>
                <w:szCs w:val="28"/>
              </w:rPr>
              <w:t>Ghi chú</w:t>
            </w:r>
          </w:p>
        </w:tc>
      </w:tr>
      <w:tr w:rsidR="00E000DC" w:rsidRPr="00E000DC" w14:paraId="7B3A2E60" w14:textId="77777777" w:rsidTr="00E105CF">
        <w:tc>
          <w:tcPr>
            <w:tcW w:w="714" w:type="dxa"/>
            <w:vAlign w:val="center"/>
          </w:tcPr>
          <w:p w14:paraId="276BDE41" w14:textId="31F8B3D7" w:rsidR="000D1D78" w:rsidRPr="00E000DC" w:rsidRDefault="000D1D78" w:rsidP="00E105CF">
            <w:pPr>
              <w:tabs>
                <w:tab w:val="left" w:pos="993"/>
              </w:tabs>
              <w:spacing w:after="120"/>
              <w:jc w:val="center"/>
              <w:rPr>
                <w:szCs w:val="28"/>
              </w:rPr>
            </w:pPr>
            <w:r w:rsidRPr="00E000DC">
              <w:rPr>
                <w:szCs w:val="28"/>
              </w:rPr>
              <w:t>1</w:t>
            </w:r>
          </w:p>
        </w:tc>
        <w:tc>
          <w:tcPr>
            <w:tcW w:w="5377" w:type="dxa"/>
            <w:vAlign w:val="center"/>
          </w:tcPr>
          <w:p w14:paraId="703A3A9A" w14:textId="19A41558" w:rsidR="000D1D78" w:rsidRPr="00E000DC" w:rsidRDefault="00FD2F56" w:rsidP="00E105CF">
            <w:pPr>
              <w:tabs>
                <w:tab w:val="left" w:pos="993"/>
              </w:tabs>
              <w:spacing w:after="120"/>
              <w:rPr>
                <w:szCs w:val="28"/>
              </w:rPr>
            </w:pPr>
            <w:r w:rsidRPr="00E000DC">
              <w:rPr>
                <w:szCs w:val="28"/>
              </w:rPr>
              <w:t>Phần mềm quản lý bệnh viện (</w:t>
            </w:r>
            <w:r w:rsidR="00FB7580" w:rsidRPr="00E000DC">
              <w:rPr>
                <w:szCs w:val="28"/>
              </w:rPr>
              <w:t>HIS</w:t>
            </w:r>
            <w:r w:rsidRPr="00E000DC">
              <w:rPr>
                <w:szCs w:val="28"/>
              </w:rPr>
              <w:t xml:space="preserve">) - </w:t>
            </w:r>
            <w:r w:rsidR="0004745E" w:rsidRPr="00E000DC">
              <w:rPr>
                <w:szCs w:val="28"/>
              </w:rPr>
              <w:t xml:space="preserve">thực hiện trong </w:t>
            </w:r>
            <w:r w:rsidR="0004745E">
              <w:rPr>
                <w:szCs w:val="28"/>
              </w:rPr>
              <w:t xml:space="preserve"> </w:t>
            </w:r>
            <w:r w:rsidR="00781C30" w:rsidRPr="00E000DC">
              <w:rPr>
                <w:szCs w:val="28"/>
              </w:rPr>
              <w:t>06</w:t>
            </w:r>
            <w:r w:rsidRPr="00E000DC">
              <w:rPr>
                <w:szCs w:val="28"/>
              </w:rPr>
              <w:t xml:space="preserve"> tháng</w:t>
            </w:r>
          </w:p>
        </w:tc>
        <w:tc>
          <w:tcPr>
            <w:tcW w:w="1134" w:type="dxa"/>
            <w:vAlign w:val="center"/>
          </w:tcPr>
          <w:p w14:paraId="04E721BB" w14:textId="16900100" w:rsidR="000D1D78" w:rsidRPr="00E000DC" w:rsidRDefault="000D1D78" w:rsidP="00E105CF">
            <w:pPr>
              <w:tabs>
                <w:tab w:val="left" w:pos="993"/>
              </w:tabs>
              <w:spacing w:after="120"/>
              <w:jc w:val="center"/>
              <w:rPr>
                <w:szCs w:val="28"/>
              </w:rPr>
            </w:pPr>
            <w:r w:rsidRPr="00E000DC">
              <w:rPr>
                <w:szCs w:val="28"/>
              </w:rPr>
              <w:t>gói</w:t>
            </w:r>
          </w:p>
        </w:tc>
        <w:tc>
          <w:tcPr>
            <w:tcW w:w="2551" w:type="dxa"/>
            <w:vAlign w:val="center"/>
          </w:tcPr>
          <w:p w14:paraId="3205B91C" w14:textId="6DB082F4" w:rsidR="000D1D78" w:rsidRPr="00E000DC" w:rsidRDefault="000D1D78" w:rsidP="00E105CF">
            <w:pPr>
              <w:tabs>
                <w:tab w:val="left" w:pos="993"/>
              </w:tabs>
              <w:spacing w:after="120"/>
              <w:jc w:val="center"/>
              <w:rPr>
                <w:szCs w:val="28"/>
              </w:rPr>
            </w:pPr>
            <w:r w:rsidRPr="00E000DC">
              <w:rPr>
                <w:szCs w:val="28"/>
              </w:rPr>
              <w:t>1</w:t>
            </w:r>
          </w:p>
        </w:tc>
        <w:tc>
          <w:tcPr>
            <w:tcW w:w="4111" w:type="dxa"/>
            <w:vAlign w:val="center"/>
          </w:tcPr>
          <w:p w14:paraId="209B272A" w14:textId="1A32450A" w:rsidR="000D1D78" w:rsidRPr="00E000DC" w:rsidRDefault="000D1D78" w:rsidP="00E105CF">
            <w:pPr>
              <w:tabs>
                <w:tab w:val="left" w:pos="993"/>
              </w:tabs>
              <w:spacing w:after="120"/>
              <w:jc w:val="center"/>
              <w:rPr>
                <w:szCs w:val="28"/>
              </w:rPr>
            </w:pPr>
            <w:r w:rsidRPr="00E000DC">
              <w:rPr>
                <w:szCs w:val="28"/>
              </w:rPr>
              <w:t>Phần mềm HIS hoặc loại khác có chức năng, công dụng tương đương</w:t>
            </w:r>
            <w:r w:rsidR="00FB7580" w:rsidRPr="00E000DC">
              <w:rPr>
                <w:szCs w:val="28"/>
              </w:rPr>
              <w:t xml:space="preserve"> trở lên</w:t>
            </w:r>
          </w:p>
        </w:tc>
      </w:tr>
      <w:tr w:rsidR="00E000DC" w:rsidRPr="00E000DC" w14:paraId="74C4F066" w14:textId="77777777" w:rsidTr="00E105CF">
        <w:tc>
          <w:tcPr>
            <w:tcW w:w="714" w:type="dxa"/>
            <w:vAlign w:val="center"/>
          </w:tcPr>
          <w:p w14:paraId="02121AF4" w14:textId="1A7D4EE8" w:rsidR="000D1D78" w:rsidRPr="00E000DC" w:rsidRDefault="000D1D78" w:rsidP="00E105CF">
            <w:pPr>
              <w:tabs>
                <w:tab w:val="left" w:pos="993"/>
              </w:tabs>
              <w:spacing w:after="120"/>
              <w:jc w:val="center"/>
              <w:rPr>
                <w:szCs w:val="28"/>
              </w:rPr>
            </w:pPr>
            <w:r w:rsidRPr="00E000DC">
              <w:rPr>
                <w:szCs w:val="28"/>
              </w:rPr>
              <w:t>2</w:t>
            </w:r>
          </w:p>
        </w:tc>
        <w:tc>
          <w:tcPr>
            <w:tcW w:w="5377" w:type="dxa"/>
            <w:vAlign w:val="center"/>
          </w:tcPr>
          <w:p w14:paraId="0BA0C2B5" w14:textId="04974128" w:rsidR="000D1D78" w:rsidRPr="00E000DC" w:rsidRDefault="00D33FB0" w:rsidP="00E105CF">
            <w:pPr>
              <w:tabs>
                <w:tab w:val="left" w:pos="993"/>
              </w:tabs>
              <w:spacing w:after="120"/>
              <w:rPr>
                <w:szCs w:val="28"/>
              </w:rPr>
            </w:pPr>
            <w:r w:rsidRPr="00E000DC">
              <w:rPr>
                <w:szCs w:val="28"/>
              </w:rPr>
              <w:t>Thuê phần mềm quản lý, thực hiện xét nghiệm (</w:t>
            </w:r>
            <w:r w:rsidR="00FB7580" w:rsidRPr="00E000DC">
              <w:rPr>
                <w:szCs w:val="28"/>
              </w:rPr>
              <w:t>LIS</w:t>
            </w:r>
            <w:r w:rsidRPr="00E000DC">
              <w:rPr>
                <w:szCs w:val="28"/>
              </w:rPr>
              <w:t xml:space="preserve">) - thực hiện trong </w:t>
            </w:r>
            <w:r w:rsidR="00781C30" w:rsidRPr="00E000DC">
              <w:rPr>
                <w:szCs w:val="28"/>
              </w:rPr>
              <w:t>06</w:t>
            </w:r>
            <w:r w:rsidRPr="00E000DC">
              <w:rPr>
                <w:szCs w:val="28"/>
              </w:rPr>
              <w:t xml:space="preserve"> tháng</w:t>
            </w:r>
          </w:p>
        </w:tc>
        <w:tc>
          <w:tcPr>
            <w:tcW w:w="1134" w:type="dxa"/>
            <w:vAlign w:val="center"/>
          </w:tcPr>
          <w:p w14:paraId="315A58D9" w14:textId="774167A0" w:rsidR="000D1D78" w:rsidRPr="00E000DC" w:rsidRDefault="00D33FB0" w:rsidP="00E105CF">
            <w:pPr>
              <w:tabs>
                <w:tab w:val="left" w:pos="993"/>
              </w:tabs>
              <w:spacing w:after="120"/>
              <w:jc w:val="center"/>
              <w:rPr>
                <w:szCs w:val="28"/>
              </w:rPr>
            </w:pPr>
            <w:r w:rsidRPr="00E000DC">
              <w:rPr>
                <w:szCs w:val="28"/>
              </w:rPr>
              <w:t>gói</w:t>
            </w:r>
          </w:p>
        </w:tc>
        <w:tc>
          <w:tcPr>
            <w:tcW w:w="2551" w:type="dxa"/>
            <w:vAlign w:val="center"/>
          </w:tcPr>
          <w:p w14:paraId="720F450D" w14:textId="749B70E2" w:rsidR="000D1D78" w:rsidRPr="00E000DC" w:rsidRDefault="00781C30" w:rsidP="00E105CF">
            <w:pPr>
              <w:tabs>
                <w:tab w:val="left" w:pos="993"/>
              </w:tabs>
              <w:spacing w:after="120"/>
              <w:jc w:val="center"/>
              <w:rPr>
                <w:szCs w:val="28"/>
              </w:rPr>
            </w:pPr>
            <w:r w:rsidRPr="00E000DC">
              <w:rPr>
                <w:szCs w:val="28"/>
              </w:rPr>
              <w:t xml:space="preserve">6 </w:t>
            </w:r>
            <w:r w:rsidR="00D33FB0" w:rsidRPr="00E000DC">
              <w:rPr>
                <w:szCs w:val="28"/>
              </w:rPr>
              <w:t>(</w:t>
            </w:r>
            <w:r w:rsidRPr="00E000DC">
              <w:rPr>
                <w:szCs w:val="28"/>
              </w:rPr>
              <w:t>S</w:t>
            </w:r>
            <w:r w:rsidR="00D33FB0" w:rsidRPr="00E000DC">
              <w:rPr>
                <w:szCs w:val="28"/>
              </w:rPr>
              <w:t xml:space="preserve">inh hóa, </w:t>
            </w:r>
            <w:r w:rsidRPr="00E000DC">
              <w:rPr>
                <w:szCs w:val="28"/>
              </w:rPr>
              <w:t>H</w:t>
            </w:r>
            <w:r w:rsidR="00D33FB0" w:rsidRPr="00E000DC">
              <w:rPr>
                <w:szCs w:val="28"/>
              </w:rPr>
              <w:t xml:space="preserve">uyết học, </w:t>
            </w:r>
            <w:r w:rsidRPr="00E000DC">
              <w:rPr>
                <w:szCs w:val="28"/>
              </w:rPr>
              <w:t>I</w:t>
            </w:r>
            <w:r w:rsidR="00D33FB0" w:rsidRPr="00E000DC">
              <w:rPr>
                <w:szCs w:val="28"/>
              </w:rPr>
              <w:t xml:space="preserve">on đồ, </w:t>
            </w:r>
            <w:r w:rsidRPr="00E000DC">
              <w:rPr>
                <w:szCs w:val="28"/>
              </w:rPr>
              <w:t>Đ</w:t>
            </w:r>
            <w:r w:rsidR="00D33FB0" w:rsidRPr="00E000DC">
              <w:rPr>
                <w:szCs w:val="28"/>
              </w:rPr>
              <w:t xml:space="preserve">ông máu, </w:t>
            </w:r>
            <w:r w:rsidRPr="00E000DC">
              <w:rPr>
                <w:szCs w:val="28"/>
              </w:rPr>
              <w:t>L</w:t>
            </w:r>
            <w:r w:rsidR="00D33FB0" w:rsidRPr="00E000DC">
              <w:rPr>
                <w:szCs w:val="28"/>
              </w:rPr>
              <w:t>ao</w:t>
            </w:r>
            <w:r w:rsidRPr="00E000DC">
              <w:rPr>
                <w:szCs w:val="28"/>
              </w:rPr>
              <w:t>)</w:t>
            </w:r>
          </w:p>
        </w:tc>
        <w:tc>
          <w:tcPr>
            <w:tcW w:w="4111" w:type="dxa"/>
            <w:vAlign w:val="center"/>
          </w:tcPr>
          <w:p w14:paraId="4ED8F893" w14:textId="53F39DDA" w:rsidR="000D1D78" w:rsidRPr="00E000DC" w:rsidRDefault="00D33FB0" w:rsidP="00E105CF">
            <w:pPr>
              <w:tabs>
                <w:tab w:val="left" w:pos="993"/>
              </w:tabs>
              <w:spacing w:after="120"/>
              <w:jc w:val="center"/>
              <w:rPr>
                <w:szCs w:val="28"/>
              </w:rPr>
            </w:pPr>
            <w:r w:rsidRPr="00E000DC">
              <w:rPr>
                <w:szCs w:val="28"/>
              </w:rPr>
              <w:t>Phần mềm LIS hoặc loại khác có chức năng, công dụng tương đương</w:t>
            </w:r>
            <w:r w:rsidR="00FB7580" w:rsidRPr="00E000DC">
              <w:rPr>
                <w:szCs w:val="28"/>
              </w:rPr>
              <w:t xml:space="preserve"> trở lên</w:t>
            </w:r>
          </w:p>
        </w:tc>
      </w:tr>
      <w:tr w:rsidR="00E000DC" w:rsidRPr="00E000DC" w14:paraId="47372D13" w14:textId="77777777" w:rsidTr="00E105CF">
        <w:tc>
          <w:tcPr>
            <w:tcW w:w="714" w:type="dxa"/>
            <w:vAlign w:val="center"/>
          </w:tcPr>
          <w:p w14:paraId="42476075" w14:textId="3A25AC89" w:rsidR="000D1D78" w:rsidRPr="00E000DC" w:rsidRDefault="00D33FB0" w:rsidP="00E105CF">
            <w:pPr>
              <w:tabs>
                <w:tab w:val="left" w:pos="993"/>
              </w:tabs>
              <w:spacing w:after="120"/>
              <w:jc w:val="center"/>
              <w:rPr>
                <w:szCs w:val="28"/>
              </w:rPr>
            </w:pPr>
            <w:r w:rsidRPr="00E000DC">
              <w:rPr>
                <w:szCs w:val="28"/>
              </w:rPr>
              <w:t>3</w:t>
            </w:r>
          </w:p>
        </w:tc>
        <w:tc>
          <w:tcPr>
            <w:tcW w:w="5377" w:type="dxa"/>
            <w:vAlign w:val="center"/>
          </w:tcPr>
          <w:p w14:paraId="474C3575" w14:textId="0FABB541" w:rsidR="000D1D78" w:rsidRPr="00E000DC" w:rsidRDefault="00D33FB0" w:rsidP="00E105CF">
            <w:pPr>
              <w:tabs>
                <w:tab w:val="left" w:pos="993"/>
              </w:tabs>
              <w:spacing w:after="120"/>
              <w:rPr>
                <w:szCs w:val="28"/>
              </w:rPr>
            </w:pPr>
            <w:r w:rsidRPr="00E000DC">
              <w:rPr>
                <w:szCs w:val="28"/>
              </w:rPr>
              <w:t xml:space="preserve">Chữ ký số - thực hiện trong </w:t>
            </w:r>
            <w:r w:rsidR="00781C30" w:rsidRPr="00E000DC">
              <w:rPr>
                <w:szCs w:val="28"/>
              </w:rPr>
              <w:t>06</w:t>
            </w:r>
            <w:r w:rsidRPr="00E000DC">
              <w:rPr>
                <w:szCs w:val="28"/>
              </w:rPr>
              <w:t xml:space="preserve"> tháng.</w:t>
            </w:r>
          </w:p>
        </w:tc>
        <w:tc>
          <w:tcPr>
            <w:tcW w:w="1134" w:type="dxa"/>
            <w:vAlign w:val="center"/>
          </w:tcPr>
          <w:p w14:paraId="51AB91E2" w14:textId="351E699C" w:rsidR="000D1D78" w:rsidRPr="00E000DC" w:rsidRDefault="00D33FB0" w:rsidP="00E105CF">
            <w:pPr>
              <w:tabs>
                <w:tab w:val="left" w:pos="993"/>
              </w:tabs>
              <w:spacing w:after="120"/>
              <w:jc w:val="center"/>
              <w:rPr>
                <w:szCs w:val="28"/>
              </w:rPr>
            </w:pPr>
            <w:r w:rsidRPr="00E000DC">
              <w:rPr>
                <w:szCs w:val="28"/>
              </w:rPr>
              <w:t>Chữ</w:t>
            </w:r>
          </w:p>
        </w:tc>
        <w:tc>
          <w:tcPr>
            <w:tcW w:w="2551" w:type="dxa"/>
            <w:vAlign w:val="center"/>
          </w:tcPr>
          <w:p w14:paraId="3E0876C6" w14:textId="69E15321" w:rsidR="000D1D78" w:rsidRPr="00E000DC" w:rsidRDefault="00E105CF" w:rsidP="00E105CF">
            <w:pPr>
              <w:tabs>
                <w:tab w:val="left" w:pos="993"/>
              </w:tabs>
              <w:spacing w:after="120"/>
              <w:jc w:val="center"/>
              <w:rPr>
                <w:szCs w:val="28"/>
              </w:rPr>
            </w:pPr>
            <w:r>
              <w:rPr>
                <w:szCs w:val="28"/>
              </w:rPr>
              <w:t xml:space="preserve">50 </w:t>
            </w:r>
            <w:r w:rsidR="00781C30" w:rsidRPr="00E000DC">
              <w:rPr>
                <w:szCs w:val="28"/>
              </w:rPr>
              <w:t>-</w:t>
            </w:r>
            <w:r>
              <w:rPr>
                <w:szCs w:val="28"/>
              </w:rPr>
              <w:t xml:space="preserve"> 55</w:t>
            </w:r>
            <w:r w:rsidR="00781C30" w:rsidRPr="00E000DC">
              <w:rPr>
                <w:szCs w:val="28"/>
              </w:rPr>
              <w:t xml:space="preserve"> chữ ký</w:t>
            </w:r>
          </w:p>
        </w:tc>
        <w:tc>
          <w:tcPr>
            <w:tcW w:w="4111" w:type="dxa"/>
            <w:vAlign w:val="center"/>
          </w:tcPr>
          <w:p w14:paraId="65C16471" w14:textId="77777777" w:rsidR="000D1D78" w:rsidRPr="00E000DC" w:rsidRDefault="000D1D78" w:rsidP="00E105CF">
            <w:pPr>
              <w:tabs>
                <w:tab w:val="left" w:pos="993"/>
              </w:tabs>
              <w:spacing w:after="120"/>
              <w:jc w:val="center"/>
              <w:rPr>
                <w:szCs w:val="28"/>
              </w:rPr>
            </w:pPr>
          </w:p>
        </w:tc>
      </w:tr>
    </w:tbl>
    <w:p w14:paraId="299A0270" w14:textId="63947708" w:rsidR="000D1D78" w:rsidRPr="00E000DC" w:rsidRDefault="00D33FB0" w:rsidP="000D1D78">
      <w:pPr>
        <w:pBdr>
          <w:top w:val="nil"/>
          <w:left w:val="nil"/>
          <w:bottom w:val="nil"/>
          <w:right w:val="nil"/>
          <w:between w:val="nil"/>
        </w:pBdr>
        <w:tabs>
          <w:tab w:val="left" w:pos="993"/>
        </w:tabs>
        <w:spacing w:after="120"/>
        <w:ind w:firstLine="567"/>
        <w:jc w:val="both"/>
        <w:rPr>
          <w:b/>
          <w:bCs/>
          <w:szCs w:val="28"/>
        </w:rPr>
      </w:pPr>
      <w:r w:rsidRPr="00E000DC">
        <w:rPr>
          <w:b/>
          <w:bCs/>
          <w:szCs w:val="28"/>
        </w:rPr>
        <w:t>Ghi chú:</w:t>
      </w:r>
    </w:p>
    <w:p w14:paraId="3259E0E6" w14:textId="1F597B30" w:rsidR="0077715B" w:rsidRPr="00E000DC" w:rsidRDefault="00D33FB0" w:rsidP="000D1D78">
      <w:pPr>
        <w:pBdr>
          <w:top w:val="nil"/>
          <w:left w:val="nil"/>
          <w:bottom w:val="nil"/>
          <w:right w:val="nil"/>
          <w:between w:val="nil"/>
        </w:pBdr>
        <w:tabs>
          <w:tab w:val="left" w:pos="993"/>
        </w:tabs>
        <w:spacing w:after="120"/>
        <w:ind w:firstLine="567"/>
        <w:jc w:val="both"/>
        <w:rPr>
          <w:szCs w:val="28"/>
        </w:rPr>
      </w:pPr>
      <w:r w:rsidRPr="00E000DC">
        <w:rPr>
          <w:szCs w:val="28"/>
        </w:rPr>
        <w:t>Quy mô giường bệnh 1</w:t>
      </w:r>
      <w:r w:rsidR="00B17EAF">
        <w:rPr>
          <w:szCs w:val="28"/>
        </w:rPr>
        <w:t>4</w:t>
      </w:r>
      <w:r w:rsidRPr="00E000DC">
        <w:rPr>
          <w:szCs w:val="28"/>
        </w:rPr>
        <w:t xml:space="preserve">0 giường. </w:t>
      </w:r>
    </w:p>
    <w:p w14:paraId="1BCE2129" w14:textId="5295CC05" w:rsidR="00D33FB0" w:rsidRPr="00E000DC" w:rsidRDefault="0077715B" w:rsidP="000D1D78">
      <w:pPr>
        <w:pBdr>
          <w:top w:val="nil"/>
          <w:left w:val="nil"/>
          <w:bottom w:val="nil"/>
          <w:right w:val="nil"/>
          <w:between w:val="nil"/>
        </w:pBdr>
        <w:tabs>
          <w:tab w:val="left" w:pos="993"/>
        </w:tabs>
        <w:spacing w:after="120"/>
        <w:ind w:firstLine="567"/>
        <w:jc w:val="both"/>
        <w:rPr>
          <w:szCs w:val="28"/>
        </w:rPr>
      </w:pPr>
      <w:r w:rsidRPr="00E000DC">
        <w:rPr>
          <w:szCs w:val="28"/>
        </w:rPr>
        <w:t xml:space="preserve">Tại đơn vị đã có: </w:t>
      </w:r>
      <w:r w:rsidR="00D33FB0" w:rsidRPr="00E000DC">
        <w:rPr>
          <w:szCs w:val="28"/>
        </w:rPr>
        <w:t>(1) Hạ tầng truyền dẫn cho phần mềm; (2) Tin nhắn Brandname (nếu có); (3) Thiết kế giao diện hiển thị; (4) Cài đặt, đào tạo, bảo trì, bảo dưỡng, hỗ trợ triển khai phần mềm; (5) Chuyển đổi dữ liệu</w:t>
      </w:r>
    </w:p>
    <w:p w14:paraId="037A5465" w14:textId="77777777" w:rsidR="00ED5FF2" w:rsidRPr="00E000DC" w:rsidRDefault="00ED5FF2" w:rsidP="000D1D78">
      <w:pPr>
        <w:pBdr>
          <w:top w:val="nil"/>
          <w:left w:val="nil"/>
          <w:bottom w:val="nil"/>
          <w:right w:val="nil"/>
          <w:between w:val="nil"/>
        </w:pBdr>
        <w:tabs>
          <w:tab w:val="left" w:pos="993"/>
        </w:tabs>
        <w:spacing w:after="120"/>
        <w:ind w:firstLine="567"/>
        <w:jc w:val="both"/>
        <w:rPr>
          <w:szCs w:val="28"/>
        </w:rPr>
      </w:pPr>
    </w:p>
    <w:p w14:paraId="4E9C22EE" w14:textId="77777777" w:rsidR="00ED5FF2" w:rsidRPr="00E000DC" w:rsidRDefault="00ED5FF2" w:rsidP="000D1D78">
      <w:pPr>
        <w:pBdr>
          <w:top w:val="nil"/>
          <w:left w:val="nil"/>
          <w:bottom w:val="nil"/>
          <w:right w:val="nil"/>
          <w:between w:val="nil"/>
        </w:pBdr>
        <w:tabs>
          <w:tab w:val="left" w:pos="993"/>
        </w:tabs>
        <w:spacing w:after="120"/>
        <w:ind w:firstLine="567"/>
        <w:jc w:val="both"/>
        <w:rPr>
          <w:szCs w:val="28"/>
        </w:rPr>
      </w:pPr>
    </w:p>
    <w:p w14:paraId="7F915BE6" w14:textId="77777777" w:rsidR="00B44A5A" w:rsidRPr="00E000DC" w:rsidRDefault="00425C36">
      <w:pPr>
        <w:spacing w:after="120"/>
        <w:ind w:firstLine="567"/>
        <w:jc w:val="both"/>
        <w:rPr>
          <w:szCs w:val="28"/>
        </w:rPr>
      </w:pPr>
      <w:r w:rsidRPr="00E000DC">
        <w:rPr>
          <w:b/>
          <w:szCs w:val="28"/>
        </w:rPr>
        <w:t>3. Yêu c</w:t>
      </w:r>
      <w:r w:rsidRPr="00E000DC">
        <w:rPr>
          <w:b/>
          <w:szCs w:val="28"/>
        </w:rPr>
        <w:t>ầ</w:t>
      </w:r>
      <w:r w:rsidRPr="00E000DC">
        <w:rPr>
          <w:b/>
          <w:szCs w:val="28"/>
        </w:rPr>
        <w:t>u k</w:t>
      </w:r>
      <w:r w:rsidRPr="00E000DC">
        <w:rPr>
          <w:b/>
          <w:szCs w:val="28"/>
        </w:rPr>
        <w:t>ỹ</w:t>
      </w:r>
      <w:r w:rsidRPr="00E000DC">
        <w:rPr>
          <w:b/>
          <w:szCs w:val="28"/>
        </w:rPr>
        <w:t xml:space="preserve"> thu</w:t>
      </w:r>
      <w:r w:rsidRPr="00E000DC">
        <w:rPr>
          <w:b/>
          <w:szCs w:val="28"/>
        </w:rPr>
        <w:t>ậ</w:t>
      </w:r>
      <w:r w:rsidRPr="00E000DC">
        <w:rPr>
          <w:b/>
          <w:szCs w:val="28"/>
        </w:rPr>
        <w:t>t c</w:t>
      </w:r>
      <w:r w:rsidRPr="00E000DC">
        <w:rPr>
          <w:b/>
          <w:szCs w:val="28"/>
        </w:rPr>
        <w:t>ủ</w:t>
      </w:r>
      <w:r w:rsidRPr="00E000DC">
        <w:rPr>
          <w:b/>
          <w:szCs w:val="28"/>
        </w:rPr>
        <w:t>a gói th</w:t>
      </w:r>
      <w:r w:rsidRPr="00E000DC">
        <w:rPr>
          <w:b/>
          <w:szCs w:val="28"/>
        </w:rPr>
        <w:t>ầ</w:t>
      </w:r>
      <w:r w:rsidRPr="00E000DC">
        <w:rPr>
          <w:b/>
          <w:szCs w:val="28"/>
        </w:rPr>
        <w:t>u:</w:t>
      </w:r>
    </w:p>
    <w:tbl>
      <w:tblPr>
        <w:tblStyle w:val="TableGrid"/>
        <w:tblpPr w:leftFromText="180" w:rightFromText="180" w:vertAnchor="text" w:horzAnchor="margin" w:tblpY="352"/>
        <w:tblW w:w="13887" w:type="dxa"/>
        <w:tblLook w:val="04A0" w:firstRow="1" w:lastRow="0" w:firstColumn="1" w:lastColumn="0" w:noHBand="0" w:noVBand="1"/>
      </w:tblPr>
      <w:tblGrid>
        <w:gridCol w:w="846"/>
        <w:gridCol w:w="1376"/>
        <w:gridCol w:w="6002"/>
        <w:gridCol w:w="808"/>
        <w:gridCol w:w="913"/>
        <w:gridCol w:w="3942"/>
      </w:tblGrid>
      <w:tr w:rsidR="00E000DC" w:rsidRPr="00E000DC" w14:paraId="7C5F4596" w14:textId="77777777" w:rsidTr="00ED5FF2">
        <w:trPr>
          <w:trHeight w:val="759"/>
        </w:trPr>
        <w:tc>
          <w:tcPr>
            <w:tcW w:w="846" w:type="dxa"/>
            <w:vAlign w:val="center"/>
          </w:tcPr>
          <w:p w14:paraId="62688994" w14:textId="7D9D72FE" w:rsidR="00FF6061" w:rsidRPr="00E000DC" w:rsidRDefault="00FF6061" w:rsidP="00FB7580">
            <w:pPr>
              <w:tabs>
                <w:tab w:val="left" w:pos="993"/>
              </w:tabs>
              <w:spacing w:after="120"/>
              <w:jc w:val="center"/>
              <w:rPr>
                <w:b/>
                <w:bCs/>
                <w:szCs w:val="28"/>
              </w:rPr>
            </w:pPr>
            <w:r w:rsidRPr="00E000DC">
              <w:rPr>
                <w:b/>
                <w:bCs/>
                <w:szCs w:val="28"/>
              </w:rPr>
              <w:t>STT</w:t>
            </w:r>
          </w:p>
        </w:tc>
        <w:tc>
          <w:tcPr>
            <w:tcW w:w="1376" w:type="dxa"/>
            <w:vAlign w:val="center"/>
          </w:tcPr>
          <w:p w14:paraId="5F72D6F1" w14:textId="1C517169" w:rsidR="00FF6061" w:rsidRPr="00E000DC" w:rsidRDefault="00FF6061" w:rsidP="00FB7580">
            <w:pPr>
              <w:tabs>
                <w:tab w:val="left" w:pos="993"/>
              </w:tabs>
              <w:spacing w:after="120"/>
              <w:jc w:val="center"/>
              <w:rPr>
                <w:b/>
                <w:bCs/>
                <w:szCs w:val="28"/>
              </w:rPr>
            </w:pPr>
            <w:r w:rsidRPr="00E000DC">
              <w:rPr>
                <w:b/>
                <w:bCs/>
                <w:szCs w:val="28"/>
              </w:rPr>
              <w:t>Tên dịch vụ</w:t>
            </w:r>
          </w:p>
        </w:tc>
        <w:tc>
          <w:tcPr>
            <w:tcW w:w="6002" w:type="dxa"/>
            <w:vAlign w:val="center"/>
          </w:tcPr>
          <w:p w14:paraId="53ACD622" w14:textId="77777777" w:rsidR="00FF6061" w:rsidRPr="00E000DC" w:rsidRDefault="00FF6061" w:rsidP="00FB7580">
            <w:pPr>
              <w:tabs>
                <w:tab w:val="left" w:pos="993"/>
              </w:tabs>
              <w:spacing w:after="120"/>
              <w:jc w:val="center"/>
              <w:rPr>
                <w:b/>
                <w:bCs/>
                <w:szCs w:val="28"/>
              </w:rPr>
            </w:pPr>
            <w:r w:rsidRPr="00E000DC">
              <w:rPr>
                <w:b/>
                <w:bCs/>
                <w:szCs w:val="28"/>
              </w:rPr>
              <w:t>Thông số kỹ thuật/chức năng</w:t>
            </w:r>
          </w:p>
        </w:tc>
        <w:tc>
          <w:tcPr>
            <w:tcW w:w="808" w:type="dxa"/>
            <w:vAlign w:val="center"/>
          </w:tcPr>
          <w:p w14:paraId="289FB67C" w14:textId="5CFD7BA2" w:rsidR="00FF6061" w:rsidRPr="00E000DC" w:rsidRDefault="00FF6061" w:rsidP="00ED5FF2">
            <w:pPr>
              <w:tabs>
                <w:tab w:val="left" w:pos="993"/>
              </w:tabs>
              <w:spacing w:after="120"/>
              <w:jc w:val="center"/>
              <w:rPr>
                <w:b/>
                <w:bCs/>
                <w:szCs w:val="28"/>
              </w:rPr>
            </w:pPr>
            <w:r w:rsidRPr="00E000DC">
              <w:rPr>
                <w:b/>
                <w:bCs/>
                <w:szCs w:val="28"/>
              </w:rPr>
              <w:t>ĐVT</w:t>
            </w:r>
          </w:p>
        </w:tc>
        <w:tc>
          <w:tcPr>
            <w:tcW w:w="913" w:type="dxa"/>
            <w:vAlign w:val="center"/>
          </w:tcPr>
          <w:p w14:paraId="12288E9D" w14:textId="67F8F6CC" w:rsidR="00FF6061" w:rsidRPr="00E000DC" w:rsidRDefault="00FF6061" w:rsidP="00ED5FF2">
            <w:pPr>
              <w:tabs>
                <w:tab w:val="left" w:pos="993"/>
              </w:tabs>
              <w:spacing w:after="120"/>
              <w:jc w:val="center"/>
              <w:rPr>
                <w:b/>
                <w:bCs/>
                <w:szCs w:val="28"/>
              </w:rPr>
            </w:pPr>
            <w:r w:rsidRPr="00E000DC">
              <w:rPr>
                <w:b/>
                <w:bCs/>
                <w:szCs w:val="28"/>
              </w:rPr>
              <w:t>Số lượng</w:t>
            </w:r>
          </w:p>
        </w:tc>
        <w:tc>
          <w:tcPr>
            <w:tcW w:w="3942" w:type="dxa"/>
            <w:vAlign w:val="center"/>
          </w:tcPr>
          <w:p w14:paraId="38F3CF2A" w14:textId="77777777" w:rsidR="00FF6061" w:rsidRPr="00E000DC" w:rsidRDefault="00FF6061" w:rsidP="00FB7580">
            <w:pPr>
              <w:tabs>
                <w:tab w:val="left" w:pos="993"/>
              </w:tabs>
              <w:spacing w:after="120"/>
              <w:jc w:val="center"/>
              <w:rPr>
                <w:b/>
                <w:bCs/>
                <w:szCs w:val="28"/>
              </w:rPr>
            </w:pPr>
            <w:r w:rsidRPr="00E000DC">
              <w:rPr>
                <w:b/>
                <w:bCs/>
                <w:szCs w:val="28"/>
              </w:rPr>
              <w:t>Ghi chú</w:t>
            </w:r>
          </w:p>
        </w:tc>
      </w:tr>
      <w:tr w:rsidR="00E000DC" w:rsidRPr="00E000DC" w14:paraId="6A5C4098" w14:textId="77777777" w:rsidTr="00ED5FF2">
        <w:trPr>
          <w:trHeight w:val="1593"/>
        </w:trPr>
        <w:tc>
          <w:tcPr>
            <w:tcW w:w="846" w:type="dxa"/>
          </w:tcPr>
          <w:p w14:paraId="6DFD88B2" w14:textId="77777777" w:rsidR="00FF6061" w:rsidRPr="00E000DC" w:rsidRDefault="00FF6061" w:rsidP="00FB7580">
            <w:pPr>
              <w:tabs>
                <w:tab w:val="left" w:pos="993"/>
              </w:tabs>
              <w:spacing w:after="120"/>
              <w:jc w:val="center"/>
              <w:rPr>
                <w:szCs w:val="28"/>
              </w:rPr>
            </w:pPr>
            <w:r w:rsidRPr="00E000DC">
              <w:rPr>
                <w:szCs w:val="28"/>
              </w:rPr>
              <w:t>1</w:t>
            </w:r>
          </w:p>
        </w:tc>
        <w:tc>
          <w:tcPr>
            <w:tcW w:w="1376" w:type="dxa"/>
          </w:tcPr>
          <w:p w14:paraId="32720296" w14:textId="3D1F48FB" w:rsidR="00FF6061" w:rsidRPr="00E000DC" w:rsidRDefault="00544AAD" w:rsidP="00E105CF">
            <w:pPr>
              <w:tabs>
                <w:tab w:val="left" w:pos="993"/>
              </w:tabs>
              <w:spacing w:after="120"/>
              <w:jc w:val="center"/>
              <w:rPr>
                <w:szCs w:val="28"/>
              </w:rPr>
            </w:pPr>
            <w:r w:rsidRPr="00E000DC">
              <w:rPr>
                <w:szCs w:val="28"/>
              </w:rPr>
              <w:t>Phần mềm quản lý bệnh viện (</w:t>
            </w:r>
            <w:r w:rsidR="00ED5FF2" w:rsidRPr="00E000DC">
              <w:rPr>
                <w:szCs w:val="28"/>
              </w:rPr>
              <w:t>HIS</w:t>
            </w:r>
            <w:r w:rsidRPr="00E000DC">
              <w:rPr>
                <w:szCs w:val="28"/>
              </w:rPr>
              <w:t xml:space="preserve">) - </w:t>
            </w:r>
            <w:r w:rsidR="0004745E" w:rsidRPr="00E000DC">
              <w:rPr>
                <w:szCs w:val="28"/>
              </w:rPr>
              <w:t xml:space="preserve"> thực hiện trong </w:t>
            </w:r>
            <w:r w:rsidR="00880487" w:rsidRPr="00E000DC">
              <w:rPr>
                <w:szCs w:val="28"/>
              </w:rPr>
              <w:t>06</w:t>
            </w:r>
            <w:r w:rsidRPr="00E000DC">
              <w:rPr>
                <w:szCs w:val="28"/>
              </w:rPr>
              <w:t xml:space="preserve"> tháng.</w:t>
            </w:r>
          </w:p>
        </w:tc>
        <w:tc>
          <w:tcPr>
            <w:tcW w:w="6002" w:type="dxa"/>
          </w:tcPr>
          <w:p w14:paraId="7B2EA912" w14:textId="2C9E3C14" w:rsidR="00ED5FF2" w:rsidRPr="00E000DC" w:rsidRDefault="00ED5FF2" w:rsidP="00FF6061">
            <w:pPr>
              <w:tabs>
                <w:tab w:val="left" w:pos="993"/>
              </w:tabs>
              <w:spacing w:after="120"/>
              <w:jc w:val="both"/>
              <w:rPr>
                <w:szCs w:val="28"/>
              </w:rPr>
            </w:pPr>
            <w:r w:rsidRPr="00E000DC">
              <w:rPr>
                <w:szCs w:val="28"/>
              </w:rPr>
              <w:t xml:space="preserve">- </w:t>
            </w:r>
            <w:r w:rsidR="00FD2F56" w:rsidRPr="00E000DC">
              <w:rPr>
                <w:szCs w:val="28"/>
              </w:rPr>
              <w:t>Đáp ứng tất cả các tiêu chuẩn tối thiểu mức 4, tiêu chí C3.2 và đạt mức 6 theo thông tư 54/2017/TT -BYT, kết nối được hệ thống LIS và PACS của các hãng khác. Liên thông được dữ liệu và chức năng của phần mềm hiện tại ở Trung tâm Y tế, bao gồm: Gói 1 Phần mềm HIS hoặc loại khác có chức năng, công dụng tương đương - Phần mềm quản lý bệnh viện đáp ứng theo quy định tại Quyết định số: 3618/QĐ -BHXH, 130/QĐ -BYT, 4750/QĐ -BYT, 3176/QĐ -BYT bao gồm: Quản lý danh mục, quản lý hệ thống, quản lý tiếp nhận, quản lý khám bệnh, quản lý điều trị ngoại trú, quản lý chẩn đoán hình ảnh, quản lý thăm dò chức năng, quản lý cấp cứu, quản lý khoa lâm sàng/người bệnh nội trú, quản lý phòng mổ, quản lý suất ăn, quản lý ngân hàng/kho máu, quản lý thanh toán viện phí/BHYT, quản lý dược/nhà thuốc, quản lý hệ thống báo cáo/thống kê, hệ thống thông tin xét nghiệm đảm bảo các tiêu chuẩn mới nhất của Bộ Y tế về chuẩn dữ liệu hiện hành.</w:t>
            </w:r>
          </w:p>
          <w:p w14:paraId="58031DDD" w14:textId="0A9D828D" w:rsidR="00ED5FF2" w:rsidRPr="00E000DC" w:rsidRDefault="00FD2F56" w:rsidP="00FF6061">
            <w:pPr>
              <w:tabs>
                <w:tab w:val="left" w:pos="993"/>
              </w:tabs>
              <w:spacing w:after="120"/>
              <w:jc w:val="both"/>
              <w:rPr>
                <w:szCs w:val="28"/>
              </w:rPr>
            </w:pPr>
            <w:r w:rsidRPr="00E000DC">
              <w:rPr>
                <w:szCs w:val="28"/>
              </w:rPr>
              <w:t xml:space="preserve">- Hệ thống xuất dữ liệu tự động xml (có thể đổi qua lại thủ công và tự động) lên cổng dữ liệu của bảo </w:t>
            </w:r>
            <w:r w:rsidRPr="00E000DC">
              <w:rPr>
                <w:szCs w:val="28"/>
              </w:rPr>
              <w:lastRenderedPageBreak/>
              <w:t xml:space="preserve">hiểm xã hội, hồ sơ sức khỏe; ký số và đẩy dữ liệu xml lên cổng giám định sau khi bệnh nhân hoàn thành đợt khám, chữa bệnh. </w:t>
            </w:r>
          </w:p>
          <w:p w14:paraId="19ED6AED" w14:textId="7CCFCAE2" w:rsidR="00ED5FF2" w:rsidRPr="00E000DC" w:rsidRDefault="00FD2F56" w:rsidP="00FF6061">
            <w:pPr>
              <w:tabs>
                <w:tab w:val="left" w:pos="993"/>
              </w:tabs>
              <w:spacing w:after="120"/>
              <w:jc w:val="both"/>
              <w:rPr>
                <w:szCs w:val="28"/>
              </w:rPr>
            </w:pPr>
            <w:r w:rsidRPr="00E000DC">
              <w:rPr>
                <w:szCs w:val="28"/>
              </w:rPr>
              <w:t>- Đáp ứng quy trình nghiệp vụ khám, chữa bệnh hiện nay và phát sinh (n</w:t>
            </w:r>
            <w:bookmarkStart w:id="0" w:name="_GoBack"/>
            <w:bookmarkEnd w:id="0"/>
            <w:r w:rsidRPr="00E000DC">
              <w:rPr>
                <w:szCs w:val="28"/>
              </w:rPr>
              <w:t>ếu có)</w:t>
            </w:r>
          </w:p>
          <w:p w14:paraId="68B44CED" w14:textId="67F814C2" w:rsidR="00ED5FF2" w:rsidRPr="00E000DC" w:rsidRDefault="00FD2F56" w:rsidP="00FF6061">
            <w:pPr>
              <w:tabs>
                <w:tab w:val="left" w:pos="993"/>
              </w:tabs>
              <w:spacing w:after="120"/>
              <w:jc w:val="both"/>
              <w:rPr>
                <w:szCs w:val="28"/>
              </w:rPr>
            </w:pPr>
            <w:r w:rsidRPr="00E000DC">
              <w:rPr>
                <w:szCs w:val="28"/>
              </w:rPr>
              <w:t>- Hệ thống phục vụ người bệnh: Sản phẩm đáp ứng sẵn sàng kết n ối với các hệ thống phục vụ người bệnh (KIOS) màn hình chờ gọi tên khám chữa bệnh. + Hệ thống kết nối, tích hợp kết nối cơ sở dữ liệu dược quốc gia, kết nối liên thông đơn thuốc điện tử, hóa đơn điện tử.</w:t>
            </w:r>
          </w:p>
          <w:p w14:paraId="61650FBA" w14:textId="33414F90" w:rsidR="00FF6061" w:rsidRPr="00E000DC" w:rsidRDefault="00FD2F56" w:rsidP="00FF6061">
            <w:pPr>
              <w:tabs>
                <w:tab w:val="left" w:pos="993"/>
              </w:tabs>
              <w:spacing w:after="120"/>
              <w:jc w:val="both"/>
              <w:rPr>
                <w:szCs w:val="28"/>
              </w:rPr>
            </w:pPr>
            <w:r w:rsidRPr="00E000DC">
              <w:rPr>
                <w:szCs w:val="28"/>
              </w:rPr>
              <w:t>- Hỗ trợ chức năng ký điện tử cho bệnh nhân tại các mẫu phiếu có bệnh nhân ký</w:t>
            </w:r>
            <w:r w:rsidR="00ED5FF2" w:rsidRPr="00E000DC">
              <w:rPr>
                <w:szCs w:val="28"/>
              </w:rPr>
              <w:t>.</w:t>
            </w:r>
          </w:p>
          <w:p w14:paraId="0968928A" w14:textId="6B960F2B" w:rsidR="0045419F" w:rsidRPr="00E000DC" w:rsidRDefault="0045419F" w:rsidP="0045419F">
            <w:pPr>
              <w:spacing w:after="120"/>
              <w:jc w:val="both"/>
              <w:rPr>
                <w:szCs w:val="28"/>
              </w:rPr>
            </w:pPr>
            <w:r w:rsidRPr="00E000DC">
              <w:rPr>
                <w:szCs w:val="28"/>
              </w:rPr>
              <w:t>- Yêu cầu kết nối với hệ thống lưu trữ và truyền tải hình ảnh</w:t>
            </w:r>
            <w:r w:rsidR="00ED5FF2" w:rsidRPr="00E000DC">
              <w:rPr>
                <w:szCs w:val="28"/>
              </w:rPr>
              <w:t>.</w:t>
            </w:r>
          </w:p>
          <w:p w14:paraId="5AD9F9F3" w14:textId="5FEAFEB9" w:rsidR="0045419F" w:rsidRPr="00E000DC" w:rsidRDefault="0045419F" w:rsidP="00ED5FF2">
            <w:pPr>
              <w:spacing w:after="120"/>
              <w:jc w:val="both"/>
              <w:rPr>
                <w:szCs w:val="28"/>
              </w:rPr>
            </w:pPr>
            <w:r w:rsidRPr="00E000DC">
              <w:rPr>
                <w:szCs w:val="28"/>
              </w:rPr>
              <w:t>- Yêu cầu kết nối với hệ thống thông tin xét nghiệm</w:t>
            </w:r>
          </w:p>
        </w:tc>
        <w:tc>
          <w:tcPr>
            <w:tcW w:w="808" w:type="dxa"/>
          </w:tcPr>
          <w:p w14:paraId="7756C7B9" w14:textId="77777777" w:rsidR="00FF6061" w:rsidRPr="00E000DC" w:rsidRDefault="00FF6061" w:rsidP="00ED5FF2">
            <w:pPr>
              <w:tabs>
                <w:tab w:val="left" w:pos="993"/>
              </w:tabs>
              <w:spacing w:after="120"/>
              <w:jc w:val="center"/>
              <w:rPr>
                <w:szCs w:val="28"/>
              </w:rPr>
            </w:pPr>
            <w:r w:rsidRPr="00E000DC">
              <w:rPr>
                <w:szCs w:val="28"/>
              </w:rPr>
              <w:lastRenderedPageBreak/>
              <w:t>gói</w:t>
            </w:r>
          </w:p>
        </w:tc>
        <w:tc>
          <w:tcPr>
            <w:tcW w:w="913" w:type="dxa"/>
          </w:tcPr>
          <w:p w14:paraId="57390C5A" w14:textId="77777777" w:rsidR="00FF6061" w:rsidRPr="00E000DC" w:rsidRDefault="00FF6061" w:rsidP="00ED5FF2">
            <w:pPr>
              <w:tabs>
                <w:tab w:val="left" w:pos="993"/>
              </w:tabs>
              <w:spacing w:after="120"/>
              <w:jc w:val="center"/>
              <w:rPr>
                <w:szCs w:val="28"/>
              </w:rPr>
            </w:pPr>
            <w:r w:rsidRPr="00E000DC">
              <w:rPr>
                <w:szCs w:val="28"/>
              </w:rPr>
              <w:t>1</w:t>
            </w:r>
          </w:p>
        </w:tc>
        <w:tc>
          <w:tcPr>
            <w:tcW w:w="3942" w:type="dxa"/>
          </w:tcPr>
          <w:p w14:paraId="429BB42F" w14:textId="1E11390F" w:rsidR="00FF6061" w:rsidRPr="00E000DC" w:rsidRDefault="00FF6061" w:rsidP="00FF6061">
            <w:pPr>
              <w:tabs>
                <w:tab w:val="left" w:pos="993"/>
              </w:tabs>
              <w:spacing w:after="120"/>
              <w:jc w:val="both"/>
              <w:rPr>
                <w:szCs w:val="28"/>
              </w:rPr>
            </w:pPr>
            <w:r w:rsidRPr="00E000DC">
              <w:rPr>
                <w:szCs w:val="28"/>
              </w:rPr>
              <w:t>Phần mềm HIS hoặc loại khác có chức năng, công dụng tương đương</w:t>
            </w:r>
            <w:r w:rsidR="00ED5FF2" w:rsidRPr="00E000DC">
              <w:rPr>
                <w:szCs w:val="28"/>
              </w:rPr>
              <w:t xml:space="preserve"> trở lên.</w:t>
            </w:r>
          </w:p>
        </w:tc>
      </w:tr>
      <w:tr w:rsidR="00E000DC" w:rsidRPr="00E000DC" w14:paraId="7E7812DF" w14:textId="77777777" w:rsidTr="00ED5FF2">
        <w:trPr>
          <w:trHeight w:val="2543"/>
        </w:trPr>
        <w:tc>
          <w:tcPr>
            <w:tcW w:w="846" w:type="dxa"/>
          </w:tcPr>
          <w:p w14:paraId="7026F908" w14:textId="77777777" w:rsidR="00FF6061" w:rsidRPr="00E000DC" w:rsidRDefault="00FF6061" w:rsidP="00FB7580">
            <w:pPr>
              <w:tabs>
                <w:tab w:val="left" w:pos="993"/>
              </w:tabs>
              <w:spacing w:after="120"/>
              <w:jc w:val="center"/>
              <w:rPr>
                <w:szCs w:val="28"/>
              </w:rPr>
            </w:pPr>
            <w:r w:rsidRPr="00E000DC">
              <w:rPr>
                <w:szCs w:val="28"/>
              </w:rPr>
              <w:t>2</w:t>
            </w:r>
          </w:p>
        </w:tc>
        <w:tc>
          <w:tcPr>
            <w:tcW w:w="1376" w:type="dxa"/>
          </w:tcPr>
          <w:p w14:paraId="222CA4BD" w14:textId="6A4287CD" w:rsidR="00FF6061" w:rsidRPr="00E000DC" w:rsidRDefault="00FF6061" w:rsidP="00425C36">
            <w:pPr>
              <w:tabs>
                <w:tab w:val="left" w:pos="993"/>
              </w:tabs>
              <w:spacing w:after="120"/>
              <w:jc w:val="center"/>
              <w:rPr>
                <w:szCs w:val="28"/>
              </w:rPr>
            </w:pPr>
            <w:r w:rsidRPr="00E000DC">
              <w:rPr>
                <w:szCs w:val="28"/>
              </w:rPr>
              <w:t>Thuê phần mềm quản lý, thực hiện xét nghiệm (</w:t>
            </w:r>
            <w:r w:rsidR="00ED5FF2" w:rsidRPr="00E000DC">
              <w:rPr>
                <w:szCs w:val="28"/>
              </w:rPr>
              <w:t>LIS</w:t>
            </w:r>
            <w:r w:rsidRPr="00E000DC">
              <w:rPr>
                <w:szCs w:val="28"/>
              </w:rPr>
              <w:t xml:space="preserve">) - thực hiện </w:t>
            </w:r>
            <w:r w:rsidRPr="00E000DC">
              <w:rPr>
                <w:szCs w:val="28"/>
              </w:rPr>
              <w:lastRenderedPageBreak/>
              <w:t xml:space="preserve">trong </w:t>
            </w:r>
            <w:r w:rsidR="00880487" w:rsidRPr="00E000DC">
              <w:rPr>
                <w:szCs w:val="28"/>
              </w:rPr>
              <w:t>06</w:t>
            </w:r>
            <w:r w:rsidRPr="00E000DC">
              <w:rPr>
                <w:szCs w:val="28"/>
              </w:rPr>
              <w:t xml:space="preserve"> tháng</w:t>
            </w:r>
          </w:p>
        </w:tc>
        <w:tc>
          <w:tcPr>
            <w:tcW w:w="6002" w:type="dxa"/>
          </w:tcPr>
          <w:p w14:paraId="10B82037" w14:textId="2EFAA079" w:rsidR="00544AAD" w:rsidRPr="00E000DC" w:rsidRDefault="00544AAD" w:rsidP="00FF6061">
            <w:pPr>
              <w:tabs>
                <w:tab w:val="left" w:pos="993"/>
              </w:tabs>
              <w:spacing w:after="120"/>
              <w:jc w:val="both"/>
              <w:rPr>
                <w:szCs w:val="28"/>
              </w:rPr>
            </w:pPr>
            <w:r w:rsidRPr="00E000DC">
              <w:rPr>
                <w:szCs w:val="28"/>
              </w:rPr>
              <w:lastRenderedPageBreak/>
              <w:t>Phần mềm hỗ trợ ngành y tế trong việc quản lý, thực hiện xét nghiệm đạt mức nâng cao theo thông tư 54/2017/TT -BYT, bao gồm các Modul:</w:t>
            </w:r>
          </w:p>
          <w:p w14:paraId="3F1E7A1D" w14:textId="20780C8D" w:rsidR="00544AAD" w:rsidRPr="00E000DC" w:rsidRDefault="00544AAD" w:rsidP="00FF6061">
            <w:pPr>
              <w:tabs>
                <w:tab w:val="left" w:pos="993"/>
              </w:tabs>
              <w:spacing w:after="120"/>
              <w:jc w:val="both"/>
              <w:rPr>
                <w:szCs w:val="28"/>
              </w:rPr>
            </w:pPr>
            <w:r w:rsidRPr="00E000DC">
              <w:rPr>
                <w:szCs w:val="28"/>
              </w:rPr>
              <w:t xml:space="preserve"> - Quản trị hệ thống;</w:t>
            </w:r>
          </w:p>
          <w:p w14:paraId="1211D826" w14:textId="77777777" w:rsidR="00544AAD" w:rsidRPr="00E000DC" w:rsidRDefault="00544AAD" w:rsidP="00FF6061">
            <w:pPr>
              <w:tabs>
                <w:tab w:val="left" w:pos="993"/>
              </w:tabs>
              <w:spacing w:after="120"/>
              <w:jc w:val="both"/>
              <w:rPr>
                <w:szCs w:val="28"/>
              </w:rPr>
            </w:pPr>
            <w:r w:rsidRPr="00E000DC">
              <w:rPr>
                <w:szCs w:val="28"/>
              </w:rPr>
              <w:t xml:space="preserve"> - Quản lý danh mục;</w:t>
            </w:r>
          </w:p>
          <w:p w14:paraId="300E0707" w14:textId="77777777" w:rsidR="00544AAD" w:rsidRPr="00E000DC" w:rsidRDefault="00544AAD" w:rsidP="00FF6061">
            <w:pPr>
              <w:tabs>
                <w:tab w:val="left" w:pos="993"/>
              </w:tabs>
              <w:spacing w:after="120"/>
              <w:jc w:val="both"/>
              <w:rPr>
                <w:szCs w:val="28"/>
              </w:rPr>
            </w:pPr>
            <w:r w:rsidRPr="00E000DC">
              <w:rPr>
                <w:szCs w:val="28"/>
              </w:rPr>
              <w:t xml:space="preserve"> - Quản lý chỉ định xét nghiệm;</w:t>
            </w:r>
          </w:p>
          <w:p w14:paraId="4D697A8F" w14:textId="7B8B6DA7" w:rsidR="00544AAD" w:rsidRPr="00E000DC" w:rsidRDefault="00544AAD" w:rsidP="00FF6061">
            <w:pPr>
              <w:tabs>
                <w:tab w:val="left" w:pos="993"/>
              </w:tabs>
              <w:spacing w:after="120"/>
              <w:jc w:val="both"/>
              <w:rPr>
                <w:szCs w:val="28"/>
              </w:rPr>
            </w:pPr>
            <w:r w:rsidRPr="00E000DC">
              <w:rPr>
                <w:szCs w:val="28"/>
              </w:rPr>
              <w:t xml:space="preserve"> - Quản lý kết quả xét nghiệm;</w:t>
            </w:r>
          </w:p>
          <w:p w14:paraId="3B283F41" w14:textId="3E5BB0D0" w:rsidR="00544AAD" w:rsidRPr="00E000DC" w:rsidRDefault="00544AAD" w:rsidP="00FF6061">
            <w:pPr>
              <w:tabs>
                <w:tab w:val="left" w:pos="993"/>
              </w:tabs>
              <w:spacing w:after="120"/>
              <w:jc w:val="both"/>
              <w:rPr>
                <w:szCs w:val="28"/>
              </w:rPr>
            </w:pPr>
            <w:r w:rsidRPr="00E000DC">
              <w:rPr>
                <w:szCs w:val="28"/>
              </w:rPr>
              <w:lastRenderedPageBreak/>
              <w:t>- Kết nối máy xét nghiệm (ra lệnh và nhận kết quả xét nghiệm tự động từ máy xét nghiệm);</w:t>
            </w:r>
          </w:p>
          <w:p w14:paraId="7322109E" w14:textId="5E9B013D" w:rsidR="00544AAD" w:rsidRPr="00E000DC" w:rsidRDefault="00544AAD" w:rsidP="00FF6061">
            <w:pPr>
              <w:tabs>
                <w:tab w:val="left" w:pos="993"/>
              </w:tabs>
              <w:spacing w:after="120"/>
              <w:jc w:val="both"/>
              <w:rPr>
                <w:szCs w:val="28"/>
              </w:rPr>
            </w:pPr>
            <w:r w:rsidRPr="00E000DC">
              <w:rPr>
                <w:szCs w:val="28"/>
              </w:rPr>
              <w:t>- Báo cáo thống kê;</w:t>
            </w:r>
          </w:p>
          <w:p w14:paraId="62158CE6" w14:textId="77777777" w:rsidR="00544AAD" w:rsidRPr="00E000DC" w:rsidRDefault="00544AAD" w:rsidP="00FF6061">
            <w:pPr>
              <w:tabs>
                <w:tab w:val="left" w:pos="993"/>
              </w:tabs>
              <w:spacing w:after="120"/>
              <w:jc w:val="both"/>
              <w:rPr>
                <w:szCs w:val="28"/>
              </w:rPr>
            </w:pPr>
            <w:r w:rsidRPr="00E000DC">
              <w:rPr>
                <w:szCs w:val="28"/>
              </w:rPr>
              <w:t>- Quản lý mẫu xét nghiệm, quản lý hóa chất xét nghiệm;</w:t>
            </w:r>
          </w:p>
          <w:p w14:paraId="25B8B1D1" w14:textId="76D0C5E0" w:rsidR="00544AAD" w:rsidRPr="00E000DC" w:rsidRDefault="00544AAD" w:rsidP="00ED5FF2">
            <w:pPr>
              <w:tabs>
                <w:tab w:val="left" w:pos="993"/>
              </w:tabs>
              <w:spacing w:after="120"/>
              <w:jc w:val="both"/>
              <w:rPr>
                <w:szCs w:val="28"/>
              </w:rPr>
            </w:pPr>
            <w:r w:rsidRPr="00E000DC">
              <w:rPr>
                <w:szCs w:val="28"/>
              </w:rPr>
              <w:t xml:space="preserve"> - Kết nối liên thông với phần mềm HIS (nhận chỉ định từ HIS và đồng bộ kết quả xét nghiệm với HIS) của các hãng khác, thiết lập thông số cảnh báo khi vượt ngưỡng bình thường.</w:t>
            </w:r>
          </w:p>
        </w:tc>
        <w:tc>
          <w:tcPr>
            <w:tcW w:w="808" w:type="dxa"/>
          </w:tcPr>
          <w:p w14:paraId="398A5985" w14:textId="77777777" w:rsidR="00FF6061" w:rsidRPr="00E000DC" w:rsidRDefault="00FF6061" w:rsidP="00ED5FF2">
            <w:pPr>
              <w:tabs>
                <w:tab w:val="left" w:pos="993"/>
              </w:tabs>
              <w:spacing w:after="120"/>
              <w:jc w:val="center"/>
              <w:rPr>
                <w:szCs w:val="28"/>
              </w:rPr>
            </w:pPr>
            <w:r w:rsidRPr="00E000DC">
              <w:rPr>
                <w:szCs w:val="28"/>
              </w:rPr>
              <w:lastRenderedPageBreak/>
              <w:t>gói</w:t>
            </w:r>
          </w:p>
        </w:tc>
        <w:tc>
          <w:tcPr>
            <w:tcW w:w="913" w:type="dxa"/>
          </w:tcPr>
          <w:p w14:paraId="0B991ECF" w14:textId="7DE11125" w:rsidR="00FF6061" w:rsidRPr="00E000DC" w:rsidRDefault="00ED5FF2" w:rsidP="00ED5FF2">
            <w:pPr>
              <w:tabs>
                <w:tab w:val="left" w:pos="993"/>
              </w:tabs>
              <w:spacing w:after="120"/>
              <w:jc w:val="center"/>
              <w:rPr>
                <w:szCs w:val="28"/>
              </w:rPr>
            </w:pPr>
            <w:r w:rsidRPr="00E000DC">
              <w:rPr>
                <w:szCs w:val="28"/>
              </w:rPr>
              <w:t>6</w:t>
            </w:r>
            <w:r w:rsidR="00FF6061" w:rsidRPr="00E000DC">
              <w:rPr>
                <w:szCs w:val="28"/>
              </w:rPr>
              <w:t xml:space="preserve"> (sinh hóa, huyết học, ion đồ, đông máu, lao</w:t>
            </w:r>
            <w:r w:rsidRPr="00E000DC">
              <w:rPr>
                <w:szCs w:val="28"/>
              </w:rPr>
              <w:t>)</w:t>
            </w:r>
          </w:p>
        </w:tc>
        <w:tc>
          <w:tcPr>
            <w:tcW w:w="3942" w:type="dxa"/>
          </w:tcPr>
          <w:p w14:paraId="0C3F965D" w14:textId="02CB0288" w:rsidR="00FF6061" w:rsidRPr="00E000DC" w:rsidRDefault="00FF6061" w:rsidP="00FF6061">
            <w:pPr>
              <w:tabs>
                <w:tab w:val="left" w:pos="993"/>
              </w:tabs>
              <w:spacing w:after="120"/>
              <w:jc w:val="both"/>
              <w:rPr>
                <w:szCs w:val="28"/>
              </w:rPr>
            </w:pPr>
            <w:r w:rsidRPr="00E000DC">
              <w:rPr>
                <w:szCs w:val="28"/>
              </w:rPr>
              <w:t>Phần mềm LIS hoặc loại khác có chức năng, công dụng tương đương.</w:t>
            </w:r>
            <w:r w:rsidR="00544AAD" w:rsidRPr="00E000DC">
              <w:rPr>
                <w:szCs w:val="28"/>
              </w:rPr>
              <w:t xml:space="preserve"> Kết nối các máy xét nghiệm với hệ thống LIS</w:t>
            </w:r>
          </w:p>
        </w:tc>
      </w:tr>
      <w:tr w:rsidR="00E000DC" w:rsidRPr="00E000DC" w14:paraId="6D99697A" w14:textId="77777777" w:rsidTr="00ED5FF2">
        <w:trPr>
          <w:trHeight w:val="997"/>
        </w:trPr>
        <w:tc>
          <w:tcPr>
            <w:tcW w:w="846" w:type="dxa"/>
          </w:tcPr>
          <w:p w14:paraId="5F78F1D7" w14:textId="77777777" w:rsidR="00FF6061" w:rsidRPr="00E000DC" w:rsidRDefault="00FF6061" w:rsidP="00FB7580">
            <w:pPr>
              <w:tabs>
                <w:tab w:val="left" w:pos="993"/>
              </w:tabs>
              <w:spacing w:after="120"/>
              <w:jc w:val="center"/>
              <w:rPr>
                <w:szCs w:val="28"/>
              </w:rPr>
            </w:pPr>
            <w:r w:rsidRPr="00E000DC">
              <w:rPr>
                <w:szCs w:val="28"/>
              </w:rPr>
              <w:t>3</w:t>
            </w:r>
          </w:p>
        </w:tc>
        <w:tc>
          <w:tcPr>
            <w:tcW w:w="1376" w:type="dxa"/>
          </w:tcPr>
          <w:p w14:paraId="3DE2B69F" w14:textId="44A438F3" w:rsidR="00FF6061" w:rsidRPr="00E000DC" w:rsidRDefault="00FF6061" w:rsidP="00425C36">
            <w:pPr>
              <w:tabs>
                <w:tab w:val="left" w:pos="993"/>
              </w:tabs>
              <w:spacing w:after="120"/>
              <w:jc w:val="center"/>
              <w:rPr>
                <w:szCs w:val="28"/>
              </w:rPr>
            </w:pPr>
            <w:r w:rsidRPr="00E000DC">
              <w:rPr>
                <w:szCs w:val="28"/>
              </w:rPr>
              <w:t xml:space="preserve">Chữ ký số - thực hiện trong </w:t>
            </w:r>
            <w:r w:rsidR="00880487" w:rsidRPr="00E000DC">
              <w:rPr>
                <w:szCs w:val="28"/>
              </w:rPr>
              <w:t>06</w:t>
            </w:r>
            <w:r w:rsidRPr="00E000DC">
              <w:rPr>
                <w:szCs w:val="28"/>
              </w:rPr>
              <w:t xml:space="preserve"> tháng.</w:t>
            </w:r>
          </w:p>
        </w:tc>
        <w:tc>
          <w:tcPr>
            <w:tcW w:w="6002" w:type="dxa"/>
          </w:tcPr>
          <w:p w14:paraId="185A1887" w14:textId="0A1233FD" w:rsidR="00544AAD" w:rsidRPr="00E000DC" w:rsidRDefault="00ED5FF2" w:rsidP="00FF6061">
            <w:pPr>
              <w:tabs>
                <w:tab w:val="left" w:pos="993"/>
              </w:tabs>
              <w:spacing w:after="120"/>
              <w:jc w:val="both"/>
              <w:rPr>
                <w:szCs w:val="28"/>
              </w:rPr>
            </w:pPr>
            <w:r w:rsidRPr="00E000DC">
              <w:rPr>
                <w:szCs w:val="28"/>
              </w:rPr>
              <w:t>-</w:t>
            </w:r>
            <w:r w:rsidR="00544AAD" w:rsidRPr="00E000DC">
              <w:rPr>
                <w:szCs w:val="28"/>
              </w:rPr>
              <w:t xml:space="preserve"> Ký số từ xa thông qua thiết bị di động: Người dùng có thể thực hiện ký kết các văn bản pháp lý, hợp đồng giao dịch, hóa đơn… thông qua mọi thiết bị di động như điện thoại thông minh, máy tính bảng… </w:t>
            </w:r>
          </w:p>
          <w:p w14:paraId="114ADE7B" w14:textId="6492B491" w:rsidR="00C92866" w:rsidRPr="00E000DC" w:rsidRDefault="00ED5FF2" w:rsidP="00FF6061">
            <w:pPr>
              <w:tabs>
                <w:tab w:val="left" w:pos="993"/>
              </w:tabs>
              <w:spacing w:after="120"/>
              <w:jc w:val="both"/>
              <w:rPr>
                <w:szCs w:val="28"/>
              </w:rPr>
            </w:pPr>
            <w:r w:rsidRPr="00E000DC">
              <w:rPr>
                <w:szCs w:val="28"/>
              </w:rPr>
              <w:t>-</w:t>
            </w:r>
            <w:r w:rsidR="00544AAD" w:rsidRPr="00E000DC">
              <w:rPr>
                <w:szCs w:val="28"/>
              </w:rPr>
              <w:t xml:space="preserve"> Quản lý thông tin chứng thư số: Dịch vụ ký số cho phép người dùng quản lý theo dõi lịch sử giao dịch và lịch sử ký số của từng chứng thư số. </w:t>
            </w:r>
          </w:p>
          <w:p w14:paraId="0F5EE71B" w14:textId="304D717B" w:rsidR="00C92866" w:rsidRPr="00E000DC" w:rsidRDefault="00ED5FF2" w:rsidP="00FF6061">
            <w:pPr>
              <w:tabs>
                <w:tab w:val="left" w:pos="993"/>
              </w:tabs>
              <w:spacing w:after="120"/>
              <w:jc w:val="both"/>
              <w:rPr>
                <w:szCs w:val="28"/>
              </w:rPr>
            </w:pPr>
            <w:r w:rsidRPr="00E000DC">
              <w:rPr>
                <w:szCs w:val="28"/>
              </w:rPr>
              <w:t>-</w:t>
            </w:r>
            <w:r w:rsidR="00544AAD" w:rsidRPr="00E000DC">
              <w:rPr>
                <w:szCs w:val="28"/>
              </w:rPr>
              <w:t xml:space="preserve"> Quản lý tài liệu, văn bản đã thực hiện ký số: Sau khi thực hiện ký số, sẽ quản lý toàn bộ tài liệu và văn bản đã thực hiện ký số bởi người dùng. </w:t>
            </w:r>
          </w:p>
          <w:p w14:paraId="68088D62" w14:textId="00BF5A7F" w:rsidR="00C92866" w:rsidRPr="00E000DC" w:rsidRDefault="00ED5FF2" w:rsidP="00FF6061">
            <w:pPr>
              <w:tabs>
                <w:tab w:val="left" w:pos="993"/>
              </w:tabs>
              <w:spacing w:after="120"/>
              <w:jc w:val="both"/>
              <w:rPr>
                <w:szCs w:val="28"/>
              </w:rPr>
            </w:pPr>
            <w:r w:rsidRPr="00E000DC">
              <w:rPr>
                <w:szCs w:val="28"/>
              </w:rPr>
              <w:t>-</w:t>
            </w:r>
            <w:r w:rsidR="00544AAD" w:rsidRPr="00E000DC">
              <w:rPr>
                <w:szCs w:val="28"/>
              </w:rPr>
              <w:t xml:space="preserve"> Tích hợp với các ứng dụng, phần mềm sử dụng ứng dụng ký số để chứng thực văn bản, giao dịch điện tử, hỗ trợ tính năng tích hợp chữ ký số từ xa với các phần mềm và ứng dụng khác nhằm mang lại trải nghiệm nhanh chóng và tiện lợi cho người sử dụng.</w:t>
            </w:r>
          </w:p>
          <w:p w14:paraId="40B3A7A4" w14:textId="4E7D93F3" w:rsidR="00C92866" w:rsidRPr="00E000DC" w:rsidRDefault="00ED5FF2" w:rsidP="00FF6061">
            <w:pPr>
              <w:tabs>
                <w:tab w:val="left" w:pos="993"/>
              </w:tabs>
              <w:spacing w:after="120"/>
              <w:jc w:val="both"/>
              <w:rPr>
                <w:szCs w:val="28"/>
              </w:rPr>
            </w:pPr>
            <w:r w:rsidRPr="00E000DC">
              <w:rPr>
                <w:szCs w:val="28"/>
              </w:rPr>
              <w:lastRenderedPageBreak/>
              <w:t>-</w:t>
            </w:r>
            <w:r w:rsidR="00544AAD" w:rsidRPr="00E000DC">
              <w:rPr>
                <w:szCs w:val="28"/>
              </w:rPr>
              <w:t xml:space="preserve"> Không dùng USB Token/SmartCard/HSM: Không cần đến các thiết bị phần cứng chuyên dụng đi kèm, người dùng vẫn có thể thực hiện ký kết thông qua dịch vụ ký số một cách nhanh chóng và tiện lợi. </w:t>
            </w:r>
          </w:p>
          <w:p w14:paraId="0BB00FE7" w14:textId="4EBB74BE" w:rsidR="00C92866" w:rsidRPr="00E000DC" w:rsidRDefault="00ED5FF2" w:rsidP="00FF6061">
            <w:pPr>
              <w:tabs>
                <w:tab w:val="left" w:pos="993"/>
              </w:tabs>
              <w:spacing w:after="120"/>
              <w:jc w:val="both"/>
              <w:rPr>
                <w:szCs w:val="28"/>
              </w:rPr>
            </w:pPr>
            <w:r w:rsidRPr="00E000DC">
              <w:rPr>
                <w:szCs w:val="28"/>
              </w:rPr>
              <w:t>-</w:t>
            </w:r>
            <w:r w:rsidR="00544AAD" w:rsidRPr="00E000DC">
              <w:rPr>
                <w:szCs w:val="28"/>
              </w:rPr>
              <w:t xml:space="preserve"> Không cần cài đặt phần mềm hỗ trợ, Chữ ký số cung cấp tính năng tích hợp các ứng dụng và phần mềm ứng dụng chữ ký số từ xa. Vì vậy, người dùng có thể ký trực tiếp mà không cần thông qua các phần mềm hỗ trợ.</w:t>
            </w:r>
          </w:p>
          <w:p w14:paraId="5CC62FA9" w14:textId="5ED27B13" w:rsidR="00FF6061" w:rsidRPr="00E000DC" w:rsidRDefault="00544AAD" w:rsidP="00FF6061">
            <w:pPr>
              <w:tabs>
                <w:tab w:val="left" w:pos="993"/>
              </w:tabs>
              <w:spacing w:after="120"/>
              <w:jc w:val="both"/>
              <w:rPr>
                <w:szCs w:val="28"/>
              </w:rPr>
            </w:pPr>
            <w:r w:rsidRPr="00E000DC">
              <w:rPr>
                <w:szCs w:val="28"/>
              </w:rPr>
              <w:t xml:space="preserve"> </w:t>
            </w:r>
            <w:r w:rsidR="00ED5FF2" w:rsidRPr="00E000DC">
              <w:rPr>
                <w:szCs w:val="28"/>
              </w:rPr>
              <w:t>-</w:t>
            </w:r>
            <w:r w:rsidRPr="00E000DC">
              <w:rPr>
                <w:szCs w:val="28"/>
              </w:rPr>
              <w:t xml:space="preserve"> Đáp ứng An toàn bảo mật: Chữ ký số tuân thủ theo eIDAS – tiêu chuẩn cao nhất của châu Âu và Bộ Thông tin và Truyền thông về sự an toàn, tin cậy và bảo mật trong giao dịch điện tử. Tất cả các khoá được quản lý tập trung trong HSM Cloud, đảm bảo an toàn tuyệt đối về thông tin của người sử dụng</w:t>
            </w:r>
          </w:p>
          <w:p w14:paraId="3D84D2B8" w14:textId="631AF385" w:rsidR="00C92866" w:rsidRPr="00E000DC" w:rsidRDefault="00ED5FF2" w:rsidP="00FF6061">
            <w:pPr>
              <w:tabs>
                <w:tab w:val="left" w:pos="993"/>
              </w:tabs>
              <w:spacing w:after="120"/>
              <w:jc w:val="both"/>
              <w:rPr>
                <w:szCs w:val="28"/>
              </w:rPr>
            </w:pPr>
            <w:r w:rsidRPr="00E000DC">
              <w:rPr>
                <w:szCs w:val="28"/>
              </w:rPr>
              <w:t>-</w:t>
            </w:r>
            <w:r w:rsidR="00C92866" w:rsidRPr="00E000DC">
              <w:rPr>
                <w:szCs w:val="28"/>
              </w:rPr>
              <w:t xml:space="preserve"> Đáp ứng tối ưu thời gian và chi phí: Với tốc độ ký nhanh chóng và quy trình đơn giản, giúp người dùng tiết kiệm được tối đa thời gian và chi phí vận hành khi thực hiện các giao dịch điện tử.</w:t>
            </w:r>
          </w:p>
        </w:tc>
        <w:tc>
          <w:tcPr>
            <w:tcW w:w="808" w:type="dxa"/>
          </w:tcPr>
          <w:p w14:paraId="2B94B855" w14:textId="77777777" w:rsidR="00FF6061" w:rsidRPr="00E000DC" w:rsidRDefault="00FF6061" w:rsidP="00ED5FF2">
            <w:pPr>
              <w:tabs>
                <w:tab w:val="left" w:pos="993"/>
              </w:tabs>
              <w:spacing w:after="120"/>
              <w:jc w:val="center"/>
              <w:rPr>
                <w:szCs w:val="28"/>
              </w:rPr>
            </w:pPr>
            <w:r w:rsidRPr="00E000DC">
              <w:rPr>
                <w:szCs w:val="28"/>
              </w:rPr>
              <w:lastRenderedPageBreak/>
              <w:t>Chữ</w:t>
            </w:r>
          </w:p>
        </w:tc>
        <w:tc>
          <w:tcPr>
            <w:tcW w:w="913" w:type="dxa"/>
          </w:tcPr>
          <w:p w14:paraId="03706668" w14:textId="63F65961" w:rsidR="00FF6061" w:rsidRPr="00E000DC" w:rsidRDefault="00425C36" w:rsidP="00ED5FF2">
            <w:pPr>
              <w:tabs>
                <w:tab w:val="left" w:pos="993"/>
              </w:tabs>
              <w:spacing w:after="120"/>
              <w:jc w:val="center"/>
              <w:rPr>
                <w:szCs w:val="28"/>
              </w:rPr>
            </w:pPr>
            <w:r>
              <w:rPr>
                <w:szCs w:val="28"/>
              </w:rPr>
              <w:t>5</w:t>
            </w:r>
            <w:r w:rsidR="00880487" w:rsidRPr="00E000DC">
              <w:rPr>
                <w:szCs w:val="28"/>
              </w:rPr>
              <w:t>0-</w:t>
            </w:r>
            <w:r>
              <w:rPr>
                <w:szCs w:val="28"/>
              </w:rPr>
              <w:t>55</w:t>
            </w:r>
          </w:p>
        </w:tc>
        <w:tc>
          <w:tcPr>
            <w:tcW w:w="3942" w:type="dxa"/>
          </w:tcPr>
          <w:p w14:paraId="0A1548E0" w14:textId="77777777" w:rsidR="00FF6061" w:rsidRPr="00E000DC" w:rsidRDefault="00FF6061" w:rsidP="00FF6061">
            <w:pPr>
              <w:tabs>
                <w:tab w:val="left" w:pos="993"/>
              </w:tabs>
              <w:spacing w:after="120"/>
              <w:jc w:val="both"/>
              <w:rPr>
                <w:szCs w:val="28"/>
              </w:rPr>
            </w:pPr>
          </w:p>
        </w:tc>
      </w:tr>
    </w:tbl>
    <w:p w14:paraId="1B09CBF8" w14:textId="77777777" w:rsidR="00C92866" w:rsidRPr="00E000DC" w:rsidRDefault="00C92866" w:rsidP="00880487">
      <w:pPr>
        <w:spacing w:after="120"/>
        <w:jc w:val="both"/>
        <w:rPr>
          <w:szCs w:val="28"/>
        </w:rPr>
      </w:pPr>
    </w:p>
    <w:p w14:paraId="578E73F1" w14:textId="77777777" w:rsidR="00ED5FF2" w:rsidRPr="00E000DC" w:rsidRDefault="00ED5FF2">
      <w:pPr>
        <w:spacing w:after="120"/>
        <w:ind w:firstLine="567"/>
        <w:jc w:val="both"/>
        <w:rPr>
          <w:szCs w:val="28"/>
        </w:rPr>
      </w:pPr>
    </w:p>
    <w:p w14:paraId="6DB2FF79" w14:textId="40AAF59A" w:rsidR="00C92866" w:rsidRPr="00E000DC" w:rsidRDefault="00C92866">
      <w:pPr>
        <w:spacing w:after="120"/>
        <w:ind w:firstLine="567"/>
        <w:jc w:val="both"/>
        <w:rPr>
          <w:szCs w:val="28"/>
        </w:rPr>
      </w:pPr>
      <w:r w:rsidRPr="00E000DC">
        <w:rPr>
          <w:szCs w:val="28"/>
        </w:rPr>
        <w:t xml:space="preserve">4. Yêu cầu về </w:t>
      </w:r>
      <w:bookmarkStart w:id="1" w:name="_Hlk218787045"/>
      <w:r w:rsidRPr="00E000DC">
        <w:rPr>
          <w:szCs w:val="28"/>
        </w:rPr>
        <w:t xml:space="preserve">nguồn gốc, xuất xứ, chất lượng của </w:t>
      </w:r>
      <w:r w:rsidR="00880487" w:rsidRPr="00E000DC">
        <w:rPr>
          <w:szCs w:val="28"/>
        </w:rPr>
        <w:t>phần mềm</w:t>
      </w:r>
      <w:bookmarkEnd w:id="1"/>
      <w:r w:rsidR="00E000DC" w:rsidRPr="00E000DC">
        <w:rPr>
          <w:szCs w:val="28"/>
        </w:rPr>
        <w:t xml:space="preserve"> </w:t>
      </w:r>
      <w:r w:rsidR="00E000DC" w:rsidRPr="00E000DC">
        <w:rPr>
          <w:b/>
          <w:bCs/>
          <w:i/>
          <w:iCs/>
          <w:szCs w:val="28"/>
        </w:rPr>
        <w:t>(</w:t>
      </w:r>
      <w:r w:rsidR="003E2DAD" w:rsidRPr="003E2DAD">
        <w:rPr>
          <w:b/>
          <w:bCs/>
          <w:i/>
          <w:iCs/>
          <w:szCs w:val="28"/>
        </w:rPr>
        <w:t>Đơn vị cung cấp đầy đủ sao khi trúng thầu</w:t>
      </w:r>
      <w:r w:rsidR="00E000DC" w:rsidRPr="00E000DC">
        <w:rPr>
          <w:b/>
          <w:bCs/>
          <w:i/>
          <w:iCs/>
          <w:szCs w:val="28"/>
        </w:rPr>
        <w:t>)</w:t>
      </w:r>
      <w:r w:rsidRPr="00E000DC">
        <w:rPr>
          <w:b/>
          <w:bCs/>
          <w:i/>
          <w:iCs/>
          <w:szCs w:val="28"/>
        </w:rPr>
        <w:t>:</w:t>
      </w:r>
      <w:r w:rsidRPr="00E000DC">
        <w:rPr>
          <w:szCs w:val="28"/>
        </w:rPr>
        <w:t xml:space="preserve"> </w:t>
      </w:r>
    </w:p>
    <w:p w14:paraId="1BB4993B" w14:textId="2E231DD1" w:rsidR="00C92866" w:rsidRPr="00E000DC" w:rsidRDefault="00C92866">
      <w:pPr>
        <w:spacing w:after="120"/>
        <w:ind w:firstLine="567"/>
        <w:jc w:val="both"/>
        <w:rPr>
          <w:szCs w:val="28"/>
        </w:rPr>
      </w:pPr>
      <w:r w:rsidRPr="00E000DC">
        <w:rPr>
          <w:szCs w:val="28"/>
        </w:rPr>
        <w:t xml:space="preserve">a) Thông tin </w:t>
      </w:r>
      <w:r w:rsidR="00880487" w:rsidRPr="00E000DC">
        <w:rPr>
          <w:szCs w:val="28"/>
        </w:rPr>
        <w:t>công ty</w:t>
      </w:r>
      <w:r w:rsidRPr="00E000DC">
        <w:rPr>
          <w:szCs w:val="28"/>
        </w:rPr>
        <w:t xml:space="preserve"> kê khai.</w:t>
      </w:r>
    </w:p>
    <w:p w14:paraId="65BAEBB7" w14:textId="4ED8144D" w:rsidR="00C92866" w:rsidRPr="00E000DC" w:rsidRDefault="00C92866">
      <w:pPr>
        <w:spacing w:after="120"/>
        <w:ind w:firstLine="567"/>
        <w:jc w:val="both"/>
        <w:rPr>
          <w:szCs w:val="28"/>
        </w:rPr>
      </w:pPr>
      <w:r w:rsidRPr="00E000DC">
        <w:rPr>
          <w:szCs w:val="28"/>
        </w:rPr>
        <w:t xml:space="preserve">- </w:t>
      </w:r>
      <w:r w:rsidR="00880487" w:rsidRPr="00E000DC">
        <w:rPr>
          <w:szCs w:val="28"/>
        </w:rPr>
        <w:t>Phần mềm</w:t>
      </w:r>
      <w:r w:rsidRPr="00E000DC">
        <w:rPr>
          <w:szCs w:val="28"/>
        </w:rPr>
        <w:t xml:space="preserve"> phải có nguồn gốc xuất xứ rõ ràng, đảm bảo truy xuất được nguồn gốc, xuất xứ, không nhầm lẫn </w:t>
      </w:r>
      <w:r w:rsidR="00880487" w:rsidRPr="00E000DC">
        <w:rPr>
          <w:szCs w:val="28"/>
        </w:rPr>
        <w:t>phần mềm</w:t>
      </w:r>
      <w:r w:rsidRPr="00E000DC">
        <w:rPr>
          <w:szCs w:val="28"/>
        </w:rPr>
        <w:t xml:space="preserve"> khác.</w:t>
      </w:r>
    </w:p>
    <w:p w14:paraId="12BD6479" w14:textId="2483156E" w:rsidR="0045419F" w:rsidRPr="00E000DC" w:rsidRDefault="00C92866">
      <w:pPr>
        <w:spacing w:after="120"/>
        <w:ind w:firstLine="567"/>
        <w:jc w:val="both"/>
        <w:rPr>
          <w:szCs w:val="28"/>
        </w:rPr>
      </w:pPr>
      <w:r w:rsidRPr="00E000DC">
        <w:rPr>
          <w:szCs w:val="28"/>
        </w:rPr>
        <w:t xml:space="preserve">- Thông số kỹ thuật cơ bản/thông số chính của </w:t>
      </w:r>
      <w:r w:rsidR="00880487" w:rsidRPr="00E000DC">
        <w:rPr>
          <w:szCs w:val="28"/>
        </w:rPr>
        <w:t>phần mềm</w:t>
      </w:r>
      <w:r w:rsidRPr="00E000DC">
        <w:rPr>
          <w:szCs w:val="28"/>
        </w:rPr>
        <w:t xml:space="preserve">: </w:t>
      </w:r>
      <w:r w:rsidR="00880487" w:rsidRPr="00E000DC">
        <w:rPr>
          <w:szCs w:val="28"/>
        </w:rPr>
        <w:t xml:space="preserve">Công ty </w:t>
      </w:r>
      <w:r w:rsidRPr="00E000DC">
        <w:rPr>
          <w:szCs w:val="28"/>
        </w:rPr>
        <w:t xml:space="preserve">kê khai Thông số kỹ thuật cơ bản của hàng </w:t>
      </w:r>
      <w:r w:rsidR="00880487" w:rsidRPr="00E000DC">
        <w:rPr>
          <w:szCs w:val="28"/>
        </w:rPr>
        <w:t>phần mềm báo giá.</w:t>
      </w:r>
    </w:p>
    <w:p w14:paraId="281DC3ED" w14:textId="0F02CA62" w:rsidR="00C92866" w:rsidRPr="00E000DC" w:rsidRDefault="00C92866">
      <w:pPr>
        <w:spacing w:after="120"/>
        <w:ind w:firstLine="567"/>
        <w:jc w:val="both"/>
        <w:rPr>
          <w:szCs w:val="28"/>
        </w:rPr>
      </w:pPr>
      <w:r w:rsidRPr="00E000DC">
        <w:rPr>
          <w:szCs w:val="28"/>
        </w:rPr>
        <w:lastRenderedPageBreak/>
        <w:t xml:space="preserve">b) Tài liệu chứng minh chất lượng của </w:t>
      </w:r>
      <w:r w:rsidR="00880487" w:rsidRPr="00E000DC">
        <w:rPr>
          <w:szCs w:val="28"/>
        </w:rPr>
        <w:t>phần mềm</w:t>
      </w:r>
      <w:r w:rsidRPr="00E000DC">
        <w:rPr>
          <w:szCs w:val="28"/>
        </w:rPr>
        <w:t>:</w:t>
      </w:r>
    </w:p>
    <w:p w14:paraId="1E503396" w14:textId="7F35753F" w:rsidR="00C92866" w:rsidRPr="00E000DC" w:rsidRDefault="00C92866">
      <w:pPr>
        <w:spacing w:after="120"/>
        <w:ind w:firstLine="567"/>
        <w:jc w:val="both"/>
        <w:rPr>
          <w:szCs w:val="28"/>
        </w:rPr>
      </w:pPr>
      <w:r w:rsidRPr="00E000DC">
        <w:rPr>
          <w:szCs w:val="28"/>
        </w:rPr>
        <w:t xml:space="preserve">- </w:t>
      </w:r>
      <w:r w:rsidR="00880487" w:rsidRPr="00E000DC">
        <w:rPr>
          <w:szCs w:val="28"/>
        </w:rPr>
        <w:t>T</w:t>
      </w:r>
      <w:r w:rsidRPr="00E000DC">
        <w:rPr>
          <w:szCs w:val="28"/>
        </w:rPr>
        <w:t>ài liệu chứng minh phần mềm hợp pháp, có bản quyền và được phép sử dụng cho gói thầu.</w:t>
      </w:r>
    </w:p>
    <w:p w14:paraId="429379BE" w14:textId="72173411" w:rsidR="00C92866" w:rsidRPr="00E000DC" w:rsidRDefault="00C92866">
      <w:pPr>
        <w:spacing w:after="120"/>
        <w:ind w:firstLine="567"/>
        <w:jc w:val="both"/>
        <w:rPr>
          <w:szCs w:val="28"/>
        </w:rPr>
      </w:pPr>
      <w:r w:rsidRPr="00E000DC">
        <w:rPr>
          <w:szCs w:val="28"/>
        </w:rPr>
        <w:t>- Thông số kỹ thuật của phần mềm có xác nhận của nhà sản xuất hoặc thông tin đăng tải trên trang Web chính thức của nhà sản xuất hoặc bảng tự công bố sản phẩm của nhà sản xuất,…, hoặc xác nhận/công bố của nhà phân phối chính thức trong trường hợp nhà sản xuất có ủy quyền cho nhà phân phối xác nhận thông số kỹ thuật của hàng hóa.</w:t>
      </w:r>
    </w:p>
    <w:p w14:paraId="0AD1A010" w14:textId="791ABF4E" w:rsidR="00C92866" w:rsidRPr="00E000DC" w:rsidRDefault="00C92866">
      <w:pPr>
        <w:spacing w:after="120"/>
        <w:ind w:firstLine="567"/>
        <w:jc w:val="both"/>
        <w:rPr>
          <w:szCs w:val="28"/>
        </w:rPr>
      </w:pPr>
      <w:r w:rsidRPr="00E000DC">
        <w:rPr>
          <w:szCs w:val="28"/>
        </w:rPr>
        <w:t>- Các tài liệu kiểm nghiệm/kiểm tra tiêu chuẩn sản xuất, Quy chuẩn của nhà sản xuất (nếu có);</w:t>
      </w:r>
    </w:p>
    <w:p w14:paraId="4CF57517" w14:textId="122A0BE6" w:rsidR="00C92866" w:rsidRPr="00E000DC" w:rsidRDefault="00C92866">
      <w:pPr>
        <w:spacing w:after="120"/>
        <w:ind w:firstLine="567"/>
        <w:jc w:val="both"/>
        <w:rPr>
          <w:szCs w:val="28"/>
        </w:rPr>
      </w:pPr>
      <w:r w:rsidRPr="00E000DC">
        <w:rPr>
          <w:szCs w:val="28"/>
        </w:rPr>
        <w:t>- Bảng dịch sang Tiếng Việt của đơn vị dịch hợp pháp nếu tài liệu bằng tiếng nước ngoài.</w:t>
      </w:r>
    </w:p>
    <w:p w14:paraId="24DBCDF7" w14:textId="5C2503A4" w:rsidR="00B774FE" w:rsidRPr="00E000DC" w:rsidRDefault="002B51B9" w:rsidP="00B774FE">
      <w:pPr>
        <w:spacing w:after="120"/>
        <w:ind w:firstLine="567"/>
        <w:jc w:val="both"/>
        <w:rPr>
          <w:szCs w:val="28"/>
        </w:rPr>
      </w:pPr>
      <w:r w:rsidRPr="00E000DC">
        <w:rPr>
          <w:szCs w:val="28"/>
        </w:rPr>
        <w:t>5</w:t>
      </w:r>
      <w:r w:rsidR="00C92866" w:rsidRPr="00E000DC">
        <w:rPr>
          <w:szCs w:val="28"/>
        </w:rPr>
        <w:t xml:space="preserve">. </w:t>
      </w:r>
      <w:bookmarkStart w:id="2" w:name="_Hlk218787132"/>
      <w:r w:rsidR="00C92866" w:rsidRPr="00E000DC">
        <w:rPr>
          <w:szCs w:val="28"/>
        </w:rPr>
        <w:t>Đảm bảo an toàn thông tin</w:t>
      </w:r>
      <w:bookmarkEnd w:id="2"/>
      <w:r w:rsidR="00E000DC" w:rsidRPr="00E000DC">
        <w:rPr>
          <w:szCs w:val="28"/>
        </w:rPr>
        <w:t xml:space="preserve"> cấp độ 2 trở lên</w:t>
      </w:r>
      <w:r w:rsidR="00C92866" w:rsidRPr="00E000DC">
        <w:rPr>
          <w:szCs w:val="28"/>
        </w:rPr>
        <w:t>: Hệ thống thông tin sau khi được triển khai sẽ cho phép liên thông, chia sẻ dữ liệu với các cơ quan chức năng, phục vụ hiệu quả công tác giám định bảo hiểm y tế, quản lý nhà nước, thống kê y tế và nghiên cứu chuyên sâu. Đồng thời, bảo đảm an toàn, bảo mật thông tin người bệnh theo đúng quy định pháp luật về dữ liệu cá nhân và an toàn thông tin mạng.</w:t>
      </w:r>
    </w:p>
    <w:p w14:paraId="08D0522B" w14:textId="3CC5C89A" w:rsidR="00B774FE" w:rsidRPr="00E000DC" w:rsidRDefault="002B51B9" w:rsidP="00B774FE">
      <w:pPr>
        <w:spacing w:after="120"/>
        <w:ind w:firstLine="567"/>
        <w:jc w:val="both"/>
        <w:rPr>
          <w:szCs w:val="28"/>
        </w:rPr>
      </w:pPr>
      <w:r w:rsidRPr="00E000DC">
        <w:rPr>
          <w:szCs w:val="28"/>
        </w:rPr>
        <w:t>6</w:t>
      </w:r>
      <w:r w:rsidR="00B774FE" w:rsidRPr="00E000DC">
        <w:rPr>
          <w:szCs w:val="28"/>
        </w:rPr>
        <w:t>.</w:t>
      </w:r>
      <w:r w:rsidR="00C92866" w:rsidRPr="00E000DC">
        <w:rPr>
          <w:szCs w:val="28"/>
        </w:rPr>
        <w:t xml:space="preserve"> Yêu cầu về cam kết cung </w:t>
      </w:r>
      <w:bookmarkStart w:id="3" w:name="_Hlk218787281"/>
      <w:r w:rsidR="00C92866" w:rsidRPr="00E000DC">
        <w:rPr>
          <w:szCs w:val="28"/>
        </w:rPr>
        <w:t xml:space="preserve">cấp </w:t>
      </w:r>
      <w:r w:rsidRPr="00E000DC">
        <w:rPr>
          <w:szCs w:val="28"/>
        </w:rPr>
        <w:t xml:space="preserve"> phần mềm</w:t>
      </w:r>
      <w:r w:rsidR="00C92866" w:rsidRPr="00E000DC">
        <w:rPr>
          <w:szCs w:val="28"/>
        </w:rPr>
        <w:t xml:space="preserve"> và cung cấp dịch vụ sau bán hàng</w:t>
      </w:r>
      <w:bookmarkEnd w:id="3"/>
      <w:r w:rsidR="00C92866" w:rsidRPr="00E000DC">
        <w:rPr>
          <w:szCs w:val="28"/>
        </w:rPr>
        <w:t>:</w:t>
      </w:r>
    </w:p>
    <w:p w14:paraId="30EAA93E" w14:textId="0AAD9261" w:rsidR="00B774FE" w:rsidRPr="00E000DC" w:rsidRDefault="00C92866" w:rsidP="00B774FE">
      <w:pPr>
        <w:spacing w:after="120"/>
        <w:ind w:firstLine="567"/>
        <w:jc w:val="both"/>
        <w:rPr>
          <w:szCs w:val="28"/>
        </w:rPr>
      </w:pPr>
      <w:r w:rsidRPr="00E000DC">
        <w:rPr>
          <w:szCs w:val="28"/>
        </w:rPr>
        <w:t xml:space="preserve">- Nhà thầu cam kết </w:t>
      </w:r>
      <w:r w:rsidR="002B51B9" w:rsidRPr="00E000DC">
        <w:rPr>
          <w:szCs w:val="28"/>
        </w:rPr>
        <w:t>phần mềm</w:t>
      </w:r>
      <w:r w:rsidRPr="00E000DC">
        <w:rPr>
          <w:szCs w:val="28"/>
        </w:rPr>
        <w:t xml:space="preserve"> đảm bảo sẵn sàng </w:t>
      </w:r>
      <w:r w:rsidR="002B51B9" w:rsidRPr="00E000DC">
        <w:rPr>
          <w:szCs w:val="28"/>
        </w:rPr>
        <w:t>lắp đặt</w:t>
      </w:r>
      <w:r w:rsidRPr="00E000DC">
        <w:rPr>
          <w:szCs w:val="28"/>
        </w:rPr>
        <w:t>.</w:t>
      </w:r>
    </w:p>
    <w:p w14:paraId="402D3EF8" w14:textId="0E576523" w:rsidR="00B774FE" w:rsidRPr="00E000DC" w:rsidRDefault="00C92866" w:rsidP="00B774FE">
      <w:pPr>
        <w:spacing w:after="120"/>
        <w:ind w:firstLine="567"/>
        <w:jc w:val="both"/>
        <w:rPr>
          <w:szCs w:val="28"/>
        </w:rPr>
      </w:pPr>
      <w:r w:rsidRPr="00E000DC">
        <w:rPr>
          <w:szCs w:val="28"/>
        </w:rPr>
        <w:t>- Phần mềm sử dụng là hợp pháp, có bản quyền và có đủ tài liệu chứng minh bản quyền khi có yêu cầu của Chủ đầu tư.</w:t>
      </w:r>
    </w:p>
    <w:p w14:paraId="3CAECC3E" w14:textId="3FD5478A" w:rsidR="00B774FE" w:rsidRPr="00E000DC" w:rsidRDefault="00C92866" w:rsidP="00B774FE">
      <w:pPr>
        <w:spacing w:after="120"/>
        <w:ind w:firstLine="567"/>
        <w:jc w:val="both"/>
        <w:rPr>
          <w:szCs w:val="28"/>
        </w:rPr>
      </w:pPr>
      <w:r w:rsidRPr="00E000DC">
        <w:rPr>
          <w:szCs w:val="28"/>
        </w:rPr>
        <w:t xml:space="preserve"> - Nhà thầu cam kết có đủ năng lực để thực hiện các dịch vụ sau bán hàng theo yêu cầu, cụ thể:</w:t>
      </w:r>
    </w:p>
    <w:p w14:paraId="1FFC311C" w14:textId="77777777" w:rsidR="00B774FE" w:rsidRPr="00E000DC" w:rsidRDefault="00C92866" w:rsidP="00B774FE">
      <w:pPr>
        <w:spacing w:after="120"/>
        <w:ind w:firstLine="567"/>
        <w:jc w:val="both"/>
        <w:rPr>
          <w:szCs w:val="28"/>
        </w:rPr>
      </w:pPr>
      <w:r w:rsidRPr="00E000DC">
        <w:rPr>
          <w:szCs w:val="28"/>
        </w:rPr>
        <w:t>+ Có năng lực, kinh nghiệm và có ủy quyền của nhà sản xuất.</w:t>
      </w:r>
    </w:p>
    <w:p w14:paraId="4E623CE2" w14:textId="77777777" w:rsidR="00B774FE" w:rsidRPr="00E000DC" w:rsidRDefault="00C92866" w:rsidP="00B774FE">
      <w:pPr>
        <w:spacing w:after="120"/>
        <w:ind w:firstLine="567"/>
        <w:jc w:val="both"/>
        <w:rPr>
          <w:szCs w:val="28"/>
        </w:rPr>
      </w:pPr>
      <w:r w:rsidRPr="00E000DC">
        <w:rPr>
          <w:szCs w:val="28"/>
        </w:rPr>
        <w:t xml:space="preserve"> + Có bộ phận tiếp nhận, xử lý Thông tin yêu cầu xử lý sự cố, đảm bảo trực xử lý sự cố 24/7 hỗ trợ Online hoặc trực tiếp tại địa điểm của Chủ đầu tư. </w:t>
      </w:r>
    </w:p>
    <w:p w14:paraId="3E42376C" w14:textId="77777777" w:rsidR="00B774FE" w:rsidRPr="00E000DC" w:rsidRDefault="00C92866" w:rsidP="00B774FE">
      <w:pPr>
        <w:spacing w:after="120"/>
        <w:ind w:firstLine="567"/>
        <w:jc w:val="both"/>
        <w:rPr>
          <w:szCs w:val="28"/>
        </w:rPr>
      </w:pPr>
      <w:r w:rsidRPr="00E000DC">
        <w:rPr>
          <w:szCs w:val="28"/>
        </w:rPr>
        <w:t xml:space="preserve">- Cam kết cử nhân sự có trình độ chuyên môn phù hợp để tổ chức Đào tạo/hướng dẫn và khai thác sử dụng; </w:t>
      </w:r>
    </w:p>
    <w:p w14:paraId="131F6C58" w14:textId="683A588D" w:rsidR="00B774FE" w:rsidRPr="00E000DC" w:rsidRDefault="00C92866" w:rsidP="00B774FE">
      <w:pPr>
        <w:spacing w:after="120"/>
        <w:ind w:firstLine="567"/>
        <w:jc w:val="both"/>
        <w:rPr>
          <w:szCs w:val="28"/>
        </w:rPr>
      </w:pPr>
      <w:r w:rsidRPr="00E000DC">
        <w:rPr>
          <w:szCs w:val="28"/>
        </w:rPr>
        <w:t>- Cam kết Thời gian</w:t>
      </w:r>
      <w:r w:rsidR="00B774FE" w:rsidRPr="00E000DC">
        <w:rPr>
          <w:szCs w:val="28"/>
        </w:rPr>
        <w:t xml:space="preserve"> hoàn thành việc</w:t>
      </w:r>
      <w:r w:rsidRPr="00E000DC">
        <w:rPr>
          <w:szCs w:val="28"/>
        </w:rPr>
        <w:t xml:space="preserve"> khắc phục, sửa chữa sai sót kể từ khi có yêu cầu từ chủ đầu tư</w:t>
      </w:r>
      <w:r w:rsidR="00E000DC">
        <w:rPr>
          <w:szCs w:val="28"/>
        </w:rPr>
        <w:t xml:space="preserve"> trừ trường hợp nghiêm trọng phải hoàn thành trong 24h</w:t>
      </w:r>
      <w:r w:rsidR="00B774FE" w:rsidRPr="00E000DC">
        <w:rPr>
          <w:szCs w:val="28"/>
        </w:rPr>
        <w:t xml:space="preserve">. Nếu không đúng như cam kết thì nhà thầu phải trả chi phí thiệt hại </w:t>
      </w:r>
      <w:r w:rsidR="0045419F" w:rsidRPr="00E000DC">
        <w:rPr>
          <w:szCs w:val="28"/>
        </w:rPr>
        <w:t>cho chủ đầu tư.</w:t>
      </w:r>
      <w:r w:rsidRPr="00E000DC">
        <w:rPr>
          <w:szCs w:val="28"/>
        </w:rPr>
        <w:t xml:space="preserve"> </w:t>
      </w:r>
    </w:p>
    <w:p w14:paraId="1D62D099" w14:textId="3A6A258F" w:rsidR="0045419F" w:rsidRPr="00E000DC" w:rsidRDefault="002B51B9" w:rsidP="00B774FE">
      <w:pPr>
        <w:spacing w:after="120"/>
        <w:ind w:firstLine="567"/>
        <w:jc w:val="both"/>
        <w:rPr>
          <w:szCs w:val="28"/>
        </w:rPr>
      </w:pPr>
      <w:r w:rsidRPr="00E000DC">
        <w:rPr>
          <w:szCs w:val="28"/>
        </w:rPr>
        <w:lastRenderedPageBreak/>
        <w:t>7</w:t>
      </w:r>
      <w:r w:rsidR="00C92866" w:rsidRPr="00E000DC">
        <w:rPr>
          <w:szCs w:val="28"/>
        </w:rPr>
        <w:t xml:space="preserve">. </w:t>
      </w:r>
      <w:bookmarkStart w:id="4" w:name="_Hlk218787340"/>
      <w:r w:rsidR="00C92866" w:rsidRPr="00E000DC">
        <w:rPr>
          <w:szCs w:val="28"/>
        </w:rPr>
        <w:t>Giải pháp và phương pháp luận</w:t>
      </w:r>
      <w:bookmarkEnd w:id="4"/>
      <w:r w:rsidR="00C92866" w:rsidRPr="00E000DC">
        <w:rPr>
          <w:szCs w:val="28"/>
        </w:rPr>
        <w:t xml:space="preserve">: Nhà thầu chuẩn bị đề xuất giải pháp, phương pháp luận tổng quát thực hiện dịch vụ theo các nội dung, gồm các phần như sau: </w:t>
      </w:r>
    </w:p>
    <w:p w14:paraId="7B3EEDC0" w14:textId="6024CDD5" w:rsidR="0045419F" w:rsidRPr="00E000DC" w:rsidRDefault="002B51B9" w:rsidP="00B774FE">
      <w:pPr>
        <w:spacing w:after="120"/>
        <w:ind w:firstLine="567"/>
        <w:jc w:val="both"/>
        <w:rPr>
          <w:szCs w:val="28"/>
        </w:rPr>
      </w:pPr>
      <w:r w:rsidRPr="00E000DC">
        <w:rPr>
          <w:szCs w:val="28"/>
        </w:rPr>
        <w:t>7</w:t>
      </w:r>
      <w:r w:rsidR="0045419F" w:rsidRPr="00E000DC">
        <w:rPr>
          <w:szCs w:val="28"/>
        </w:rPr>
        <w:t xml:space="preserve">.1. </w:t>
      </w:r>
      <w:r w:rsidR="00C92866" w:rsidRPr="00E000DC">
        <w:rPr>
          <w:szCs w:val="28"/>
        </w:rPr>
        <w:t xml:space="preserve">Giải pháp và phương pháp luận; </w:t>
      </w:r>
    </w:p>
    <w:p w14:paraId="37E914CE" w14:textId="3E05174A" w:rsidR="0045419F" w:rsidRPr="00E000DC" w:rsidRDefault="002B51B9" w:rsidP="00B774FE">
      <w:pPr>
        <w:spacing w:after="120"/>
        <w:ind w:firstLine="567"/>
        <w:jc w:val="both"/>
        <w:rPr>
          <w:szCs w:val="28"/>
        </w:rPr>
      </w:pPr>
      <w:r w:rsidRPr="00E000DC">
        <w:rPr>
          <w:szCs w:val="28"/>
        </w:rPr>
        <w:t>7</w:t>
      </w:r>
      <w:r w:rsidR="0045419F" w:rsidRPr="00E000DC">
        <w:rPr>
          <w:szCs w:val="28"/>
        </w:rPr>
        <w:t>.</w:t>
      </w:r>
      <w:r w:rsidR="00C92866" w:rsidRPr="00E000DC">
        <w:rPr>
          <w:szCs w:val="28"/>
        </w:rPr>
        <w:t xml:space="preserve">2. Kế hoạch công tác. </w:t>
      </w:r>
    </w:p>
    <w:p w14:paraId="64582892" w14:textId="5CB93D3C" w:rsidR="00FF6061" w:rsidRPr="00E000DC" w:rsidRDefault="002B51B9">
      <w:pPr>
        <w:spacing w:after="120"/>
        <w:ind w:firstLine="567"/>
        <w:jc w:val="both"/>
        <w:rPr>
          <w:szCs w:val="28"/>
        </w:rPr>
      </w:pPr>
      <w:r w:rsidRPr="00E000DC">
        <w:rPr>
          <w:szCs w:val="28"/>
        </w:rPr>
        <w:t>8</w:t>
      </w:r>
      <w:r w:rsidR="00C92866" w:rsidRPr="00E000DC">
        <w:rPr>
          <w:szCs w:val="28"/>
        </w:rPr>
        <w:t>. Quy định về kiểm tra, nghiệm thu sản phẩm: Sản phẩm đầu ra để phục vụ công tác thanh, quyết toán hợp đồng phải đảm bảo đầy đủ các chứ</w:t>
      </w:r>
      <w:r w:rsidR="0045419F" w:rsidRPr="00E000DC">
        <w:rPr>
          <w:szCs w:val="28"/>
        </w:rPr>
        <w:t>c</w:t>
      </w:r>
      <w:r w:rsidR="00C92866" w:rsidRPr="00E000DC">
        <w:rPr>
          <w:szCs w:val="28"/>
        </w:rPr>
        <w:t xml:space="preserve"> năng, khối lượng theo yêu cầu và hồ sơ nghiệm thu thanh toán theo quy định.</w:t>
      </w:r>
    </w:p>
    <w:sectPr w:rsidR="00FF6061" w:rsidRPr="00E000DC" w:rsidSect="00FB7580">
      <w:pgSz w:w="16840" w:h="11907" w:orient="landscape" w:code="9"/>
      <w:pgMar w:top="1418" w:right="1134" w:bottom="1134" w:left="1134" w:header="567" w:footer="34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A5A"/>
    <w:rsid w:val="00025E13"/>
    <w:rsid w:val="0004745E"/>
    <w:rsid w:val="000D1D78"/>
    <w:rsid w:val="001220EF"/>
    <w:rsid w:val="002B51B9"/>
    <w:rsid w:val="003029BC"/>
    <w:rsid w:val="00393485"/>
    <w:rsid w:val="003E2DAD"/>
    <w:rsid w:val="00425C36"/>
    <w:rsid w:val="00442811"/>
    <w:rsid w:val="0045419F"/>
    <w:rsid w:val="00544AAD"/>
    <w:rsid w:val="005D64A6"/>
    <w:rsid w:val="0077715B"/>
    <w:rsid w:val="00781C30"/>
    <w:rsid w:val="00803A0B"/>
    <w:rsid w:val="00880487"/>
    <w:rsid w:val="00B17EAF"/>
    <w:rsid w:val="00B266A9"/>
    <w:rsid w:val="00B44A5A"/>
    <w:rsid w:val="00B668BD"/>
    <w:rsid w:val="00B774FE"/>
    <w:rsid w:val="00BF4171"/>
    <w:rsid w:val="00C50FE1"/>
    <w:rsid w:val="00C77361"/>
    <w:rsid w:val="00C777C9"/>
    <w:rsid w:val="00C92866"/>
    <w:rsid w:val="00CB6825"/>
    <w:rsid w:val="00D33FB0"/>
    <w:rsid w:val="00D61172"/>
    <w:rsid w:val="00D7345E"/>
    <w:rsid w:val="00D77374"/>
    <w:rsid w:val="00D96A3A"/>
    <w:rsid w:val="00DD3C89"/>
    <w:rsid w:val="00E000DC"/>
    <w:rsid w:val="00E105CF"/>
    <w:rsid w:val="00ED57F5"/>
    <w:rsid w:val="00ED5FF2"/>
    <w:rsid w:val="00FB7580"/>
    <w:rsid w:val="00FD2F56"/>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6B3C"/>
  <w15:chartTrackingRefBased/>
  <w15:docId w15:val="{E8460C54-15A6-47F9-BD88-19666AD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6"/>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uiPriority w:val="99"/>
    <w:rsid w:val="00B17EAF"/>
    <w:rPr>
      <w:i/>
      <w:iCs/>
      <w:sz w:val="26"/>
      <w:shd w:val="clear" w:color="auto" w:fill="FFFFFF"/>
    </w:rPr>
  </w:style>
  <w:style w:type="paragraph" w:styleId="BodyText">
    <w:name w:val="Body Text"/>
    <w:basedOn w:val="Normal"/>
    <w:link w:val="BodyTextChar1"/>
    <w:uiPriority w:val="99"/>
    <w:qFormat/>
    <w:rsid w:val="00B17EAF"/>
    <w:pPr>
      <w:widowControl w:val="0"/>
      <w:shd w:val="clear" w:color="auto" w:fill="FFFFFF"/>
      <w:spacing w:after="100" w:line="262" w:lineRule="auto"/>
      <w:ind w:firstLine="400"/>
      <w:jc w:val="center"/>
    </w:pPr>
    <w:rPr>
      <w:i/>
      <w:iCs/>
      <w:sz w:val="26"/>
    </w:rPr>
  </w:style>
  <w:style w:type="character" w:customStyle="1" w:styleId="BodyTextChar">
    <w:name w:val="Body Text Char"/>
    <w:basedOn w:val="DefaultParagraphFont"/>
    <w:uiPriority w:val="99"/>
    <w:semiHidden/>
    <w:rsid w:val="00B1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7</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Tuyen Lo</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2026-01-09T01:42:00Z</cp:lastPrinted>
  <dcterms:created xsi:type="dcterms:W3CDTF">2025-12-03T09:54:00Z</dcterms:created>
  <dcterms:modified xsi:type="dcterms:W3CDTF">2026-05-05T08:31:00Z</dcterms:modified>
</cp:coreProperties>
</file>